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jc w:val="center"/>
        <w:rPr>
          <w:rFonts w:hint="eastAsia" w:asciiTheme="minorEastAsia" w:hAnsiTheme="minorEastAsia" w:eastAsiaTheme="minorEastAsia"/>
          <w:b/>
          <w:bCs/>
          <w:sz w:val="32"/>
          <w:szCs w:val="32"/>
          <w:lang w:val="en-US" w:eastAsia="zh-CN"/>
        </w:rPr>
      </w:pPr>
      <w:r>
        <w:rPr>
          <w:rFonts w:hint="eastAsia"/>
          <w:b/>
          <w:bCs/>
          <w:sz w:val="30"/>
          <w:szCs w:val="30"/>
        </w:rPr>
        <w:t>脉搏碳氧血氧测量仪</w:t>
      </w:r>
      <w:r>
        <w:rPr>
          <w:rFonts w:hint="eastAsia" w:asciiTheme="minorEastAsia" w:hAnsiTheme="minorEastAsia" w:eastAsiaTheme="minorEastAsia"/>
          <w:b/>
          <w:bCs/>
          <w:sz w:val="32"/>
          <w:szCs w:val="32"/>
          <w:lang w:val="en-US" w:eastAsia="zh-CN"/>
        </w:rPr>
        <w:t>等采购项目</w:t>
      </w:r>
    </w:p>
    <w:p>
      <w:pPr>
        <w:spacing w:line="200" w:lineRule="atLeast"/>
        <w:ind w:firstLine="851" w:firstLineChars="265"/>
        <w:jc w:val="center"/>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yyfby202107027</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七</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bidi w:val="0"/>
        <w:ind w:firstLine="2209" w:firstLineChars="500"/>
      </w:pPr>
      <w:bookmarkStart w:id="0" w:name="_Toc47261864"/>
      <w:bookmarkStart w:id="1" w:name="_Toc47418917"/>
      <w:bookmarkStart w:id="2" w:name="_Toc47261669"/>
      <w:bookmarkStart w:id="3" w:name="_Toc48995830"/>
      <w:bookmarkStart w:id="4" w:name="_Toc48791214"/>
      <w:bookmarkStart w:id="5" w:name="_Toc47262048"/>
      <w:bookmarkStart w:id="6" w:name="_Toc531213461"/>
      <w:bookmarkStart w:id="7" w:name="_Toc49019215"/>
      <w:bookmarkStart w:id="8" w:name="_Toc47418710"/>
      <w:bookmarkStart w:id="9" w:name="_Toc47261049"/>
      <w:bookmarkStart w:id="10" w:name="_Toc47418234"/>
      <w:r>
        <w:rPr>
          <w:rFonts w:hint="eastAsia"/>
          <w:b/>
          <w:bCs/>
          <w:sz w:val="44"/>
          <w:szCs w:val="44"/>
        </w:rPr>
        <w:t xml:space="preserve">第一章  </w:t>
      </w:r>
      <w:bookmarkEnd w:id="0"/>
      <w:bookmarkEnd w:id="1"/>
      <w:bookmarkEnd w:id="2"/>
      <w:bookmarkEnd w:id="3"/>
      <w:bookmarkEnd w:id="4"/>
      <w:bookmarkEnd w:id="5"/>
      <w:bookmarkEnd w:id="6"/>
      <w:bookmarkEnd w:id="7"/>
      <w:bookmarkEnd w:id="8"/>
      <w:bookmarkEnd w:id="9"/>
      <w:bookmarkEnd w:id="10"/>
      <w:r>
        <w:rPr>
          <w:rFonts w:hint="eastAsia"/>
          <w:b/>
          <w:bCs/>
          <w:sz w:val="44"/>
          <w:szCs w:val="44"/>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 w:val="0"/>
          <w:bCs/>
          <w:w w:val="90"/>
          <w:sz w:val="24"/>
          <w:szCs w:val="24"/>
        </w:rPr>
      </w:pPr>
      <w:r>
        <w:rPr>
          <w:rFonts w:hint="eastAsia" w:asciiTheme="minorEastAsia" w:hAnsiTheme="minorEastAsia" w:eastAsiaTheme="minorEastAsia"/>
          <w:b w:val="0"/>
          <w:bCs/>
          <w:w w:val="90"/>
          <w:sz w:val="24"/>
          <w:szCs w:val="24"/>
        </w:rPr>
        <w:t>采购公告</w:t>
      </w:r>
    </w:p>
    <w:p>
      <w:pPr>
        <w:spacing w:line="312" w:lineRule="auto"/>
        <w:rPr>
          <w:rFonts w:asciiTheme="minorEastAsia" w:hAnsiTheme="minorEastAsia" w:eastAsiaTheme="minorEastAsia"/>
          <w:b w:val="0"/>
          <w:bCs/>
          <w:sz w:val="24"/>
          <w:szCs w:val="24"/>
          <w:u w:val="single"/>
        </w:rPr>
      </w:pPr>
    </w:p>
    <w:p>
      <w:pPr>
        <w:spacing w:line="312"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现我院对下列货物进行公开采购，现邀请有意向的供应商参加。具体如下：</w:t>
      </w:r>
    </w:p>
    <w:p>
      <w:pPr>
        <w:spacing w:line="312" w:lineRule="auto"/>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1"/>
        <w:gridCol w:w="2850"/>
        <w:gridCol w:w="840"/>
        <w:gridCol w:w="1800"/>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2850"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840"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80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 xml:space="preserve">单价（元） </w:t>
            </w:r>
          </w:p>
        </w:tc>
        <w:tc>
          <w:tcPr>
            <w:tcW w:w="1801"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包一</w:t>
            </w:r>
          </w:p>
        </w:tc>
        <w:tc>
          <w:tcPr>
            <w:tcW w:w="2850" w:type="dxa"/>
            <w:vAlign w:val="center"/>
          </w:tcPr>
          <w:p>
            <w:pPr>
              <w:jc w:val="both"/>
              <w:rPr>
                <w:rFonts w:hint="eastAsia" w:asciiTheme="minorEastAsia" w:hAnsiTheme="minorEastAsia" w:eastAsiaTheme="minorEastAsia"/>
                <w:b w:val="0"/>
                <w:bCs/>
                <w:sz w:val="24"/>
                <w:szCs w:val="24"/>
                <w:lang w:val="en-US" w:eastAsia="zh-CN"/>
              </w:rPr>
            </w:pPr>
            <w:r>
              <w:rPr>
                <w:rFonts w:hint="eastAsia"/>
              </w:rPr>
              <w:t>脉搏碳氧血氧测量仪</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40000.00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包二</w:t>
            </w:r>
          </w:p>
        </w:tc>
        <w:tc>
          <w:tcPr>
            <w:tcW w:w="2850" w:type="dxa"/>
            <w:vAlign w:val="center"/>
          </w:tcPr>
          <w:p>
            <w:pPr>
              <w:spacing w:line="360" w:lineRule="auto"/>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新生儿监护仪</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25000.00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75000.00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721" w:type="dxa"/>
            <w:gridSpan w:val="4"/>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合计</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115000.00</w:t>
            </w:r>
          </w:p>
        </w:tc>
      </w:tr>
    </w:tbl>
    <w:p>
      <w:pPr>
        <w:numPr>
          <w:ilvl w:val="0"/>
          <w:numId w:val="0"/>
        </w:numPr>
        <w:spacing w:line="440" w:lineRule="atLeast"/>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 xml:space="preserve">1.1 </w:t>
      </w:r>
      <w:r>
        <w:rPr>
          <w:rFonts w:hint="eastAsia" w:asciiTheme="minorEastAsia" w:hAnsiTheme="minorEastAsia" w:eastAsiaTheme="minorEastAsia"/>
          <w:b w:val="0"/>
          <w:bCs/>
          <w:sz w:val="24"/>
          <w:szCs w:val="24"/>
        </w:rPr>
        <w:t>项目编号：</w:t>
      </w:r>
      <w:r>
        <w:rPr>
          <w:rFonts w:hint="eastAsia" w:asciiTheme="minorEastAsia" w:hAnsiTheme="minorEastAsia" w:eastAsiaTheme="minorEastAsia"/>
          <w:b w:val="0"/>
          <w:bCs/>
          <w:sz w:val="24"/>
          <w:szCs w:val="24"/>
          <w:lang w:val="en-US" w:eastAsia="zh-CN"/>
        </w:rPr>
        <w:t>yyfby20210727</w:t>
      </w:r>
    </w:p>
    <w:p>
      <w:pPr>
        <w:numPr>
          <w:ilvl w:val="0"/>
          <w:numId w:val="0"/>
        </w:num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 xml:space="preserve">1.2 </w:t>
      </w:r>
      <w:r>
        <w:rPr>
          <w:rFonts w:hint="eastAsia" w:asciiTheme="minorEastAsia" w:hAnsiTheme="minorEastAsia" w:eastAsiaTheme="minorEastAsia"/>
          <w:b w:val="0"/>
          <w:bCs/>
          <w:sz w:val="24"/>
          <w:szCs w:val="24"/>
        </w:rPr>
        <w:t>地点：</w:t>
      </w:r>
      <w:r>
        <w:rPr>
          <w:rFonts w:hint="eastAsia" w:asciiTheme="minorEastAsia" w:hAnsiTheme="minorEastAsia" w:eastAsiaTheme="minorEastAsia"/>
          <w:b w:val="0"/>
          <w:bCs/>
          <w:sz w:val="24"/>
          <w:szCs w:val="24"/>
          <w:lang w:eastAsia="zh-CN"/>
        </w:rPr>
        <w:t>益阳市妇幼保健院</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1.</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 xml:space="preserve"> 交货时间：双方合同签订时具体约定</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2、资金来源：自筹资金</w:t>
      </w:r>
    </w:p>
    <w:p>
      <w:pPr>
        <w:spacing w:line="440" w:lineRule="atLeast"/>
        <w:ind w:firstLine="480" w:firstLineChars="200"/>
        <w:rPr>
          <w:rFonts w:asciiTheme="minorEastAsia" w:hAnsiTheme="minorEastAsia" w:eastAsiaTheme="minorEastAsia"/>
          <w:b w:val="0"/>
          <w:bCs/>
          <w:sz w:val="24"/>
          <w:szCs w:val="24"/>
        </w:rPr>
      </w:pP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3、资格要求：</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3.1 必须具备独立的法人资格，企业财务状况良好，</w:t>
      </w:r>
      <w:r>
        <w:rPr>
          <w:rFonts w:hint="eastAsia" w:asciiTheme="minorEastAsia" w:hAnsiTheme="minorEastAsia" w:eastAsiaTheme="minorEastAsia"/>
          <w:b w:val="0"/>
          <w:bCs/>
          <w:sz w:val="24"/>
          <w:szCs w:val="24"/>
        </w:rPr>
        <w:t>具有</w:t>
      </w:r>
      <w:r>
        <w:rPr>
          <w:rFonts w:asciiTheme="minorEastAsia" w:hAnsiTheme="minorEastAsia" w:eastAsiaTheme="minorEastAsia"/>
          <w:b w:val="0"/>
          <w:bCs/>
          <w:sz w:val="24"/>
          <w:szCs w:val="24"/>
        </w:rPr>
        <w:t>固定营业场所</w:t>
      </w:r>
      <w:r>
        <w:rPr>
          <w:rFonts w:hint="eastAsia" w:asciiTheme="minorEastAsia" w:hAnsiTheme="minorEastAsia" w:eastAsiaTheme="minorEastAsia"/>
          <w:b w:val="0"/>
          <w:bCs/>
          <w:sz w:val="24"/>
          <w:szCs w:val="24"/>
        </w:rPr>
        <w:t>，</w:t>
      </w:r>
      <w:r>
        <w:rPr>
          <w:rFonts w:hint="eastAsia" w:ascii="宋体" w:hAnsi="宋体"/>
          <w:b w:val="0"/>
          <w:bCs/>
          <w:color w:val="000000"/>
          <w:sz w:val="24"/>
          <w:szCs w:val="24"/>
        </w:rPr>
        <w:t>且许可范围涵盖本次采购范围</w:t>
      </w:r>
      <w:r>
        <w:rPr>
          <w:rFonts w:hint="eastAsia" w:asciiTheme="minorEastAsia" w:hAnsiTheme="minorEastAsia" w:eastAsiaTheme="minorEastAsia"/>
          <w:b w:val="0"/>
          <w:bCs/>
          <w:sz w:val="24"/>
          <w:szCs w:val="24"/>
        </w:rPr>
        <w:t>。</w:t>
      </w:r>
    </w:p>
    <w:p>
      <w:pPr>
        <w:spacing w:line="360"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b w:val="0"/>
          <w:bCs/>
          <w:sz w:val="24"/>
          <w:szCs w:val="24"/>
          <w:lang w:eastAsia="zh-CN"/>
        </w:rPr>
        <w:t>注册证适应范围需与产品说明书一致并提供产品技术要求纸质版。</w:t>
      </w:r>
    </w:p>
    <w:p>
      <w:pPr>
        <w:spacing w:line="360" w:lineRule="auto"/>
        <w:ind w:firstLine="480" w:firstLineChars="200"/>
        <w:rPr>
          <w:rFonts w:asciiTheme="minorEastAsia" w:hAnsiTheme="minorEastAsia" w:eastAsiaTheme="minorEastAsia"/>
          <w:b w:val="0"/>
          <w:bCs/>
          <w:sz w:val="24"/>
          <w:szCs w:val="24"/>
          <w:highlight w:val="yellow"/>
        </w:rPr>
      </w:pPr>
      <w:r>
        <w:rPr>
          <w:rFonts w:hint="eastAsia" w:asciiTheme="minorEastAsia" w:hAnsiTheme="minorEastAsia" w:eastAsiaTheme="minorEastAsia"/>
          <w:b w:val="0"/>
          <w:bCs/>
          <w:sz w:val="24"/>
          <w:szCs w:val="24"/>
        </w:rPr>
        <w:t>3.3 具备食品药品监督管理部门颁发的相应医疗器械经营备案凭证（医疗器械经营许可证）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3.4 </w:t>
      </w:r>
      <w:r>
        <w:rPr>
          <w:rFonts w:asciiTheme="minorEastAsia" w:hAnsiTheme="minorEastAsia" w:eastAsiaTheme="minorEastAsia"/>
          <w:b w:val="0"/>
          <w:bCs/>
          <w:sz w:val="24"/>
          <w:szCs w:val="24"/>
        </w:rPr>
        <w:t>单位负责人为同一人或者存在控股、管理关系的不同单位，不得同时</w:t>
      </w:r>
      <w:r>
        <w:rPr>
          <w:rFonts w:hint="eastAsia" w:asciiTheme="minorEastAsia" w:hAnsiTheme="minorEastAsia" w:eastAsiaTheme="minorEastAsia"/>
          <w:b w:val="0"/>
          <w:bCs/>
          <w:sz w:val="24"/>
          <w:szCs w:val="24"/>
        </w:rPr>
        <w:t>对</w:t>
      </w:r>
      <w:r>
        <w:rPr>
          <w:rFonts w:asciiTheme="minorEastAsia" w:hAnsiTheme="minorEastAsia" w:eastAsiaTheme="minorEastAsia"/>
          <w:b w:val="0"/>
          <w:bCs/>
          <w:sz w:val="24"/>
          <w:szCs w:val="24"/>
        </w:rPr>
        <w:t>本项目</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与</w:t>
      </w:r>
      <w:r>
        <w:rPr>
          <w:rFonts w:hint="eastAsia" w:asciiTheme="minorEastAsia" w:hAnsiTheme="minorEastAsia" w:eastAsiaTheme="minorEastAsia"/>
          <w:b w:val="0"/>
          <w:bCs/>
          <w:sz w:val="24"/>
          <w:szCs w:val="24"/>
        </w:rPr>
        <w:t>采购人</w:t>
      </w:r>
      <w:r>
        <w:rPr>
          <w:rFonts w:asciiTheme="minorEastAsia" w:hAnsiTheme="minorEastAsia" w:eastAsiaTheme="minorEastAsia"/>
          <w:b w:val="0"/>
          <w:bCs/>
          <w:sz w:val="24"/>
          <w:szCs w:val="24"/>
        </w:rPr>
        <w:t>存在利害关系可能影响</w:t>
      </w:r>
      <w:r>
        <w:rPr>
          <w:rFonts w:hint="eastAsia" w:asciiTheme="minorEastAsia" w:hAnsiTheme="minorEastAsia" w:eastAsiaTheme="minorEastAsia"/>
          <w:b w:val="0"/>
          <w:bCs/>
          <w:sz w:val="24"/>
          <w:szCs w:val="24"/>
        </w:rPr>
        <w:t>采购</w:t>
      </w:r>
      <w:r>
        <w:rPr>
          <w:rFonts w:asciiTheme="minorEastAsia" w:hAnsiTheme="minorEastAsia" w:eastAsiaTheme="minorEastAsia"/>
          <w:b w:val="0"/>
          <w:bCs/>
          <w:sz w:val="24"/>
          <w:szCs w:val="24"/>
        </w:rPr>
        <w:t>公正性的法人、其他组织或者个人，不得</w:t>
      </w:r>
      <w:r>
        <w:rPr>
          <w:rFonts w:hint="eastAsia" w:asciiTheme="minorEastAsia" w:hAnsiTheme="minorEastAsia" w:eastAsiaTheme="minorEastAsia"/>
          <w:b w:val="0"/>
          <w:bCs/>
          <w:sz w:val="24"/>
          <w:szCs w:val="24"/>
        </w:rPr>
        <w:t>响应。</w:t>
      </w:r>
    </w:p>
    <w:p>
      <w:pPr>
        <w:spacing w:line="360" w:lineRule="auto"/>
        <w:ind w:firstLine="480" w:firstLineChars="200"/>
        <w:rPr>
          <w:rFonts w:asciiTheme="minorEastAsia" w:hAnsiTheme="minorEastAsia" w:eastAsiaTheme="minorEastAsia"/>
          <w:b w:val="0"/>
          <w:bCs/>
          <w:sz w:val="24"/>
          <w:szCs w:val="24"/>
        </w:rPr>
      </w:pPr>
      <w:r>
        <w:rPr>
          <w:rFonts w:asciiTheme="minorEastAsia" w:hAnsiTheme="minorEastAsia" w:eastAsiaTheme="minorEastAsia"/>
          <w:b w:val="0"/>
          <w:bCs/>
          <w:sz w:val="24"/>
          <w:szCs w:val="24"/>
        </w:rPr>
        <w:t>3.</w:t>
      </w:r>
      <w:r>
        <w:rPr>
          <w:rFonts w:hint="eastAsia" w:asciiTheme="minorEastAsia" w:hAnsiTheme="minorEastAsia" w:eastAsiaTheme="minorEastAsia"/>
          <w:b w:val="0"/>
          <w:bCs/>
          <w:sz w:val="24"/>
          <w:szCs w:val="24"/>
        </w:rPr>
        <w:t>6 供应商</w:t>
      </w:r>
      <w:r>
        <w:rPr>
          <w:rFonts w:asciiTheme="minorEastAsia" w:hAnsiTheme="minorEastAsia" w:eastAsiaTheme="minorEastAsia"/>
          <w:b w:val="0"/>
          <w:bCs/>
          <w:sz w:val="24"/>
          <w:szCs w:val="24"/>
        </w:rPr>
        <w:t>必须符合法律法规规定的其他条件</w:t>
      </w:r>
      <w:r>
        <w:rPr>
          <w:rFonts w:hint="eastAsia" w:asciiTheme="minorEastAsia" w:hAnsiTheme="minorEastAsia" w:eastAsiaTheme="minorEastAsia"/>
          <w:b w:val="0"/>
          <w:bCs/>
          <w:sz w:val="24"/>
          <w:szCs w:val="24"/>
        </w:rPr>
        <w:t>。</w:t>
      </w:r>
    </w:p>
    <w:p>
      <w:pPr>
        <w:spacing w:line="360"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3.7  相关耗材需提供相应的医保耗材编码。</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4、获取文件时间、地点：</w:t>
      </w:r>
    </w:p>
    <w:p>
      <w:pPr>
        <w:spacing w:line="360" w:lineRule="auto"/>
        <w:ind w:firstLine="480" w:firstLineChars="200"/>
        <w:rPr>
          <w:rFonts w:asciiTheme="minorEastAsia" w:hAnsiTheme="minorEastAsia" w:eastAsiaTheme="minorEastAsia"/>
          <w:b w:val="0"/>
          <w:bCs/>
          <w:color w:val="000000"/>
          <w:sz w:val="24"/>
          <w:szCs w:val="24"/>
        </w:rPr>
      </w:pPr>
      <w:r>
        <w:rPr>
          <w:rFonts w:hint="eastAsia" w:asciiTheme="minorEastAsia" w:hAnsiTheme="minorEastAsia" w:eastAsiaTheme="minorEastAsia"/>
          <w:b w:val="0"/>
          <w:bCs/>
          <w:color w:val="000000"/>
          <w:sz w:val="24"/>
          <w:szCs w:val="24"/>
        </w:rPr>
        <w:t>4.1 获取时间：欢迎对本项目感兴趣的供应商从</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27</w:t>
      </w:r>
      <w:r>
        <w:rPr>
          <w:rFonts w:hint="eastAsia" w:asciiTheme="minorEastAsia" w:hAnsiTheme="minorEastAsia" w:eastAsiaTheme="minorEastAsia"/>
          <w:b w:val="0"/>
          <w:bCs/>
          <w:color w:val="000000"/>
          <w:sz w:val="24"/>
          <w:szCs w:val="24"/>
        </w:rPr>
        <w:t>日至</w:t>
      </w:r>
      <w:r>
        <w:rPr>
          <w:rFonts w:hint="eastAsia" w:asciiTheme="minorEastAsia" w:hAnsiTheme="minorEastAsia" w:eastAsiaTheme="minorEastAsia"/>
          <w:b w:val="0"/>
          <w:bCs/>
          <w:color w:val="000000"/>
          <w:sz w:val="24"/>
          <w:szCs w:val="24"/>
          <w:lang w:val="en-US" w:eastAsia="zh-CN"/>
        </w:rPr>
        <w:t>2021</w:t>
      </w:r>
      <w:r>
        <w:rPr>
          <w:rFonts w:hint="eastAsia" w:asciiTheme="minorEastAsia" w:hAnsiTheme="minorEastAsia" w:eastAsiaTheme="minorEastAsia"/>
          <w:b w:val="0"/>
          <w:bCs/>
          <w:color w:val="000000"/>
          <w:sz w:val="24"/>
          <w:szCs w:val="24"/>
        </w:rPr>
        <w:t>年</w:t>
      </w:r>
      <w:r>
        <w:rPr>
          <w:rFonts w:hint="eastAsia" w:asciiTheme="minorEastAsia" w:hAnsiTheme="minorEastAsia" w:eastAsiaTheme="minorEastAsia"/>
          <w:b w:val="0"/>
          <w:bCs/>
          <w:color w:val="000000"/>
          <w:sz w:val="24"/>
          <w:szCs w:val="24"/>
          <w:lang w:val="en-US" w:eastAsia="zh-CN"/>
        </w:rPr>
        <w:t>7</w:t>
      </w:r>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30</w:t>
      </w:r>
      <w:r>
        <w:rPr>
          <w:rFonts w:hint="eastAsia" w:asciiTheme="minorEastAsia" w:hAnsiTheme="minorEastAsia" w:eastAsiaTheme="minorEastAsia"/>
          <w:b w:val="0"/>
          <w:bCs/>
          <w:color w:val="000000"/>
          <w:sz w:val="24"/>
          <w:szCs w:val="24"/>
        </w:rPr>
        <w:t>日17:30（北京时间）获取采购文件。</w:t>
      </w:r>
    </w:p>
    <w:p>
      <w:pPr>
        <w:spacing w:line="360" w:lineRule="auto"/>
        <w:ind w:firstLine="480" w:firstLineChars="200"/>
        <w:rPr>
          <w:rFonts w:asciiTheme="minorEastAsia" w:hAnsiTheme="minorEastAsia" w:eastAsiaTheme="minorEastAsia"/>
          <w:b w:val="0"/>
          <w:bCs/>
          <w:sz w:val="24"/>
          <w:szCs w:val="24"/>
          <w:u w:val="single"/>
        </w:rPr>
      </w:pPr>
      <w:r>
        <w:rPr>
          <w:rFonts w:hint="eastAsia" w:asciiTheme="minorEastAsia" w:hAnsiTheme="minorEastAsia" w:eastAsiaTheme="minorEastAsia"/>
          <w:b w:val="0"/>
          <w:bCs/>
          <w:color w:val="000000"/>
          <w:sz w:val="24"/>
          <w:szCs w:val="24"/>
        </w:rPr>
        <w:t>4.2 获取方式：</w:t>
      </w:r>
      <w:r>
        <w:rPr>
          <w:rFonts w:hint="eastAsia" w:asciiTheme="minorEastAsia" w:hAnsiTheme="minorEastAsia" w:eastAsiaTheme="minorEastAsia"/>
          <w:b w:val="0"/>
          <w:bCs/>
          <w:color w:val="000000"/>
          <w:sz w:val="24"/>
          <w:szCs w:val="24"/>
          <w:lang w:eastAsia="zh-CN"/>
        </w:rPr>
        <w:t>携</w:t>
      </w:r>
      <w:r>
        <w:rPr>
          <w:rFonts w:hint="eastAsia"/>
          <w:b w:val="0"/>
          <w:bCs/>
          <w:sz w:val="24"/>
          <w:szCs w:val="24"/>
        </w:rPr>
        <w:t>法定代表人授权委托书扫描件（附身份证扫描件）、营业执照扫描件，以上资料为加盖供应商原始公章。</w:t>
      </w:r>
    </w:p>
    <w:p>
      <w:pPr>
        <w:spacing w:line="360" w:lineRule="auto"/>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 xml:space="preserve">4.3 </w:t>
      </w:r>
      <w:r>
        <w:rPr>
          <w:rFonts w:hint="eastAsia" w:asciiTheme="minorEastAsia" w:hAnsiTheme="minorEastAsia" w:eastAsiaTheme="minorEastAsia"/>
          <w:b w:val="0"/>
          <w:bCs/>
          <w:sz w:val="24"/>
          <w:szCs w:val="24"/>
          <w:lang w:eastAsia="zh-CN"/>
        </w:rPr>
        <w:t>获取地点：益阳市妇幼保健院设备科</w:t>
      </w:r>
      <w:r>
        <w:rPr>
          <w:rFonts w:hint="eastAsia" w:asciiTheme="minorEastAsia" w:hAnsiTheme="minorEastAsia" w:eastAsiaTheme="minorEastAsia"/>
          <w:b w:val="0"/>
          <w:bCs/>
          <w:sz w:val="24"/>
          <w:szCs w:val="24"/>
        </w:rPr>
        <w:t>。</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5</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w:t>
      </w:r>
      <w:r>
        <w:rPr>
          <w:rFonts w:asciiTheme="minorEastAsia" w:hAnsiTheme="minorEastAsia" w:eastAsiaTheme="minorEastAsia"/>
          <w:b w:val="0"/>
          <w:bCs/>
          <w:sz w:val="24"/>
          <w:szCs w:val="24"/>
        </w:rPr>
        <w:t>截止时间：</w:t>
      </w:r>
      <w:r>
        <w:rPr>
          <w:rFonts w:hint="eastAsia" w:asciiTheme="minorEastAsia" w:hAnsiTheme="minorEastAsia" w:eastAsiaTheme="minorEastAsia"/>
          <w:b w:val="0"/>
          <w:bCs/>
          <w:color w:val="000000"/>
          <w:sz w:val="24"/>
          <w:szCs w:val="24"/>
          <w:lang w:val="en-US" w:eastAsia="zh-CN"/>
        </w:rPr>
        <w:t>2021</w:t>
      </w:r>
      <w:r>
        <w:rPr>
          <w:rFonts w:asciiTheme="minorEastAsia" w:hAnsiTheme="minorEastAsia" w:eastAsiaTheme="minorEastAsia"/>
          <w:b w:val="0"/>
          <w:bCs/>
          <w:sz w:val="24"/>
          <w:szCs w:val="24"/>
        </w:rPr>
        <w:t>年</w:t>
      </w:r>
      <w:r>
        <w:rPr>
          <w:rFonts w:hint="eastAsia" w:asciiTheme="minorEastAsia" w:hAnsiTheme="minorEastAsia" w:eastAsiaTheme="minorEastAsia"/>
          <w:b w:val="0"/>
          <w:bCs/>
          <w:sz w:val="24"/>
          <w:szCs w:val="24"/>
          <w:lang w:val="en-US" w:eastAsia="zh-CN"/>
        </w:rPr>
        <w:t xml:space="preserve"> 8</w:t>
      </w:r>
      <w:bookmarkStart w:id="77" w:name="_GoBack"/>
      <w:bookmarkEnd w:id="77"/>
      <w:r>
        <w:rPr>
          <w:rFonts w:hint="eastAsia" w:asciiTheme="minorEastAsia" w:hAnsiTheme="minorEastAsia" w:eastAsiaTheme="minorEastAsia"/>
          <w:b w:val="0"/>
          <w:bCs/>
          <w:color w:val="000000"/>
          <w:sz w:val="24"/>
          <w:szCs w:val="24"/>
        </w:rPr>
        <w:t>月</w:t>
      </w:r>
      <w:r>
        <w:rPr>
          <w:rFonts w:hint="eastAsia" w:asciiTheme="minorEastAsia" w:hAnsiTheme="minorEastAsia" w:eastAsiaTheme="minorEastAsia"/>
          <w:b w:val="0"/>
          <w:bCs/>
          <w:color w:val="000000"/>
          <w:sz w:val="24"/>
          <w:szCs w:val="24"/>
          <w:lang w:val="en-US" w:eastAsia="zh-CN"/>
        </w:rPr>
        <w:t>2</w:t>
      </w:r>
      <w:r>
        <w:rPr>
          <w:rFonts w:hint="eastAsia" w:asciiTheme="minorEastAsia" w:hAnsiTheme="minorEastAsia" w:eastAsiaTheme="minorEastAsia"/>
          <w:b w:val="0"/>
          <w:bCs/>
          <w:color w:val="000000"/>
          <w:sz w:val="24"/>
          <w:szCs w:val="24"/>
        </w:rPr>
        <w:t>日</w:t>
      </w:r>
      <w:r>
        <w:rPr>
          <w:rFonts w:hint="eastAsia" w:asciiTheme="minorEastAsia" w:hAnsiTheme="minorEastAsia" w:eastAsiaTheme="minorEastAsia"/>
          <w:b w:val="0"/>
          <w:bCs/>
          <w:color w:val="000000"/>
          <w:sz w:val="24"/>
          <w:szCs w:val="24"/>
          <w:lang w:val="en-US" w:eastAsia="zh-CN"/>
        </w:rPr>
        <w:t>10</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3</w:t>
      </w:r>
      <w:r>
        <w:rPr>
          <w:rFonts w:hint="eastAsia" w:asciiTheme="minorEastAsia" w:hAnsiTheme="minorEastAsia" w:eastAsiaTheme="minorEastAsia"/>
          <w:b w:val="0"/>
          <w:bCs/>
          <w:sz w:val="24"/>
          <w:szCs w:val="24"/>
        </w:rPr>
        <w:t>0</w:t>
      </w:r>
      <w:r>
        <w:rPr>
          <w:rFonts w:asciiTheme="minorEastAsia" w:hAnsiTheme="minorEastAsia" w:eastAsiaTheme="minorEastAsia"/>
          <w:b w:val="0"/>
          <w:bCs/>
          <w:sz w:val="24"/>
          <w:szCs w:val="24"/>
        </w:rPr>
        <w:t>（北京时间）。</w:t>
      </w:r>
      <w:r>
        <w:rPr>
          <w:rFonts w:hint="eastAsia" w:asciiTheme="minorEastAsia" w:hAnsiTheme="minorEastAsia" w:eastAsiaTheme="minorEastAsia"/>
          <w:b w:val="0"/>
          <w:bCs/>
          <w:sz w:val="24"/>
          <w:szCs w:val="24"/>
          <w:lang w:eastAsia="zh-CN"/>
        </w:rPr>
        <w:t>如遇特殊情况另行通知。</w:t>
      </w:r>
    </w:p>
    <w:p>
      <w:pPr>
        <w:spacing w:line="440" w:lineRule="atLeast"/>
        <w:ind w:firstLine="480" w:firstLineChars="200"/>
        <w:rPr>
          <w:rFonts w:asciiTheme="minorEastAsia" w:hAnsiTheme="minorEastAsia" w:eastAsiaTheme="minorEastAsia"/>
          <w:b w:val="0"/>
          <w:bCs/>
          <w:sz w:val="24"/>
          <w:szCs w:val="24"/>
        </w:rPr>
      </w:pPr>
    </w:p>
    <w:p>
      <w:pPr>
        <w:spacing w:line="440" w:lineRule="atLeast"/>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rPr>
        <w:t>6</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rPr>
        <w:t>响应</w:t>
      </w:r>
      <w:r>
        <w:rPr>
          <w:rFonts w:asciiTheme="minorEastAsia" w:hAnsiTheme="minorEastAsia" w:eastAsiaTheme="minorEastAsia"/>
          <w:b w:val="0"/>
          <w:bCs/>
          <w:sz w:val="24"/>
          <w:szCs w:val="24"/>
        </w:rPr>
        <w:t>文件</w:t>
      </w:r>
      <w:r>
        <w:rPr>
          <w:rFonts w:hint="eastAsia" w:asciiTheme="minorEastAsia" w:hAnsiTheme="minorEastAsia" w:eastAsiaTheme="minorEastAsia"/>
          <w:b w:val="0"/>
          <w:bCs/>
          <w:sz w:val="24"/>
          <w:szCs w:val="24"/>
        </w:rPr>
        <w:t>递交地点</w:t>
      </w:r>
      <w:r>
        <w:rPr>
          <w:rFonts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益阳市妇幼保健院二楼</w:t>
      </w:r>
      <w:r>
        <w:rPr>
          <w:rFonts w:hint="eastAsia" w:asciiTheme="minorEastAsia" w:hAnsiTheme="minorEastAsia" w:eastAsiaTheme="minorEastAsia"/>
          <w:b w:val="0"/>
          <w:bCs/>
          <w:sz w:val="24"/>
          <w:szCs w:val="24"/>
        </w:rPr>
        <w:t>会议室</w:t>
      </w:r>
      <w:r>
        <w:rPr>
          <w:rFonts w:hint="eastAsia" w:asciiTheme="minorEastAsia" w:hAnsiTheme="minorEastAsia" w:eastAsiaTheme="minorEastAsia"/>
          <w:b w:val="0"/>
          <w:bCs/>
          <w:sz w:val="24"/>
          <w:szCs w:val="24"/>
          <w:lang w:eastAsia="zh-CN"/>
        </w:rPr>
        <w:t>。</w:t>
      </w:r>
    </w:p>
    <w:p>
      <w:pPr>
        <w:spacing w:line="440" w:lineRule="atLeas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7、采购结束后对未成交供应商未成交原因采购人不予解释，未成交供应商不再另行通知。</w:t>
      </w:r>
    </w:p>
    <w:p>
      <w:pPr>
        <w:spacing w:line="312" w:lineRule="auto"/>
        <w:ind w:firstLine="480" w:firstLineChars="200"/>
        <w:rPr>
          <w:rFonts w:asciiTheme="minorEastAsia" w:hAnsiTheme="minorEastAsia" w:eastAsiaTheme="minorEastAsia"/>
          <w:b w:val="0"/>
          <w:bCs/>
          <w:sz w:val="24"/>
          <w:szCs w:val="24"/>
        </w:rPr>
      </w:pP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asciiTheme="minorEastAsia" w:hAnsiTheme="minorEastAsia" w:eastAsiaTheme="minorEastAsia"/>
          <w:b w:val="0"/>
          <w:bCs/>
          <w:sz w:val="24"/>
          <w:szCs w:val="24"/>
        </w:rPr>
        <w:t>、采购人：</w:t>
      </w:r>
      <w:r>
        <w:rPr>
          <w:rFonts w:hint="eastAsia" w:asciiTheme="minorEastAsia" w:hAnsiTheme="minorEastAsia" w:eastAsiaTheme="minorEastAsia"/>
          <w:b w:val="0"/>
          <w:bCs/>
          <w:sz w:val="24"/>
          <w:szCs w:val="24"/>
          <w:lang w:eastAsia="zh-CN"/>
        </w:rPr>
        <w:t>益阳市妇幼保健院</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.1地址</w:t>
      </w:r>
      <w:r>
        <w:rPr>
          <w:rFonts w:hint="eastAsia" w:asciiTheme="minorEastAsia" w:hAnsiTheme="minorEastAsia" w:eastAsiaTheme="minorEastAsia"/>
          <w:b w:val="0"/>
          <w:bCs/>
          <w:sz w:val="24"/>
          <w:szCs w:val="24"/>
          <w:lang w:val="en-US" w:eastAsia="zh-CN"/>
        </w:rPr>
        <w:t>:益阳市团圆南路212号</w:t>
      </w:r>
    </w:p>
    <w:p>
      <w:pPr>
        <w:spacing w:line="312" w:lineRule="auto"/>
        <w:ind w:firstLine="480" w:firstLineChars="200"/>
        <w:rPr>
          <w:rFonts w:hint="eastAsia" w:asciiTheme="minorEastAsia" w:hAnsiTheme="minorEastAsia" w:eastAsiaTheme="minorEastAsia"/>
          <w:b w:val="0"/>
          <w:bCs/>
          <w:sz w:val="24"/>
          <w:szCs w:val="24"/>
          <w:lang w:eastAsia="zh-CN"/>
        </w:rPr>
      </w:pPr>
      <w:r>
        <w:rPr>
          <w:rFonts w:hint="eastAsia" w:asciiTheme="minorEastAsia" w:hAnsiTheme="minorEastAsia" w:eastAsiaTheme="minorEastAsia"/>
          <w:b w:val="0"/>
          <w:bCs/>
          <w:sz w:val="24"/>
          <w:szCs w:val="24"/>
          <w:lang w:val="en-US" w:eastAsia="zh-CN"/>
        </w:rPr>
        <w:t>8</w:t>
      </w:r>
      <w:r>
        <w:rPr>
          <w:rFonts w:hint="eastAsia" w:asciiTheme="minorEastAsia" w:hAnsiTheme="minorEastAsia" w:eastAsiaTheme="minorEastAsia"/>
          <w:b w:val="0"/>
          <w:bCs/>
          <w:sz w:val="24"/>
          <w:szCs w:val="24"/>
        </w:rPr>
        <w:t>.2联系人：</w:t>
      </w:r>
      <w:r>
        <w:rPr>
          <w:rFonts w:hint="eastAsia" w:asciiTheme="minorEastAsia" w:hAnsiTheme="minorEastAsia" w:eastAsiaTheme="minorEastAsia"/>
          <w:b w:val="0"/>
          <w:bCs/>
          <w:sz w:val="24"/>
          <w:szCs w:val="24"/>
          <w:lang w:val="en-US" w:eastAsia="zh-CN"/>
        </w:rPr>
        <w:t xml:space="preserve"> 汤女士</w:t>
      </w:r>
    </w:p>
    <w:p>
      <w:pPr>
        <w:spacing w:line="312" w:lineRule="auto"/>
        <w:ind w:firstLine="480" w:firstLineChars="200"/>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8.3</w:t>
      </w:r>
      <w:r>
        <w:rPr>
          <w:rFonts w:hint="eastAsia" w:asciiTheme="minorEastAsia" w:hAnsiTheme="minorEastAsia" w:eastAsiaTheme="minorEastAsia"/>
          <w:b w:val="0"/>
          <w:bCs/>
          <w:sz w:val="24"/>
          <w:szCs w:val="24"/>
        </w:rPr>
        <w:t>联系电话：</w:t>
      </w:r>
      <w:r>
        <w:rPr>
          <w:rFonts w:hint="eastAsia" w:asciiTheme="minorEastAsia" w:hAnsiTheme="minorEastAsia" w:eastAsiaTheme="minorEastAsia"/>
          <w:b w:val="0"/>
          <w:bCs/>
          <w:sz w:val="24"/>
          <w:szCs w:val="24"/>
          <w:lang w:val="en-US" w:eastAsia="zh-CN"/>
        </w:rPr>
        <w:t xml:space="preserve"> 0737--4205236</w:t>
      </w: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jc w:val="cente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rPr>
          <w:rFonts w:asciiTheme="minorEastAsia" w:hAnsiTheme="minorEastAsia" w:eastAsiaTheme="minorEastAsia"/>
          <w:b w:val="0"/>
          <w:bCs/>
          <w:w w:val="90"/>
          <w:sz w:val="24"/>
          <w:szCs w:val="24"/>
        </w:rPr>
      </w:pPr>
    </w:p>
    <w:p>
      <w:pPr>
        <w:pStyle w:val="2"/>
        <w:jc w:val="center"/>
        <w:rPr>
          <w:rFonts w:asciiTheme="minorEastAsia" w:hAnsiTheme="minorEastAsia" w:eastAsiaTheme="minorEastAsia"/>
          <w:b w:val="0"/>
          <w:bCs/>
          <w:sz w:val="24"/>
          <w:szCs w:val="24"/>
        </w:rPr>
      </w:pPr>
      <w:bookmarkStart w:id="11" w:name="_Toc47416177"/>
      <w:bookmarkStart w:id="12" w:name="_Toc49019216"/>
      <w:bookmarkStart w:id="13" w:name="_Toc47415923"/>
      <w:bookmarkStart w:id="14" w:name="_Toc531213462"/>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z w:val="24"/>
          <w:szCs w:val="24"/>
        </w:rPr>
      </w:pPr>
    </w:p>
    <w:p>
      <w:pPr>
        <w:pStyle w:val="2"/>
        <w:jc w:val="center"/>
        <w:rPr>
          <w:rFonts w:asciiTheme="minorEastAsia" w:hAnsiTheme="minorEastAsia" w:eastAsiaTheme="minorEastAsia"/>
          <w:b w:val="0"/>
          <w:bCs/>
          <w:snapToGrid w:val="0"/>
          <w:sz w:val="24"/>
          <w:szCs w:val="24"/>
        </w:rPr>
      </w:pPr>
      <w:r>
        <w:rPr>
          <w:rFonts w:hint="eastAsia" w:asciiTheme="minorEastAsia" w:hAnsiTheme="minorEastAsia" w:eastAsiaTheme="minorEastAsia"/>
          <w:b/>
          <w:bCs w:val="0"/>
          <w:sz w:val="44"/>
          <w:szCs w:val="44"/>
        </w:rPr>
        <w:t xml:space="preserve">第二章  </w:t>
      </w:r>
      <w:bookmarkEnd w:id="11"/>
      <w:bookmarkEnd w:id="12"/>
      <w:bookmarkEnd w:id="13"/>
      <w:bookmarkStart w:id="15" w:name="_Toc47415934"/>
      <w:bookmarkStart w:id="16" w:name="_Toc47416188"/>
      <w:bookmarkStart w:id="17" w:name="_Toc49019227"/>
      <w:bookmarkStart w:id="18" w:name="_Toc47261681"/>
      <w:bookmarkStart w:id="19" w:name="_Toc47262060"/>
      <w:bookmarkStart w:id="20" w:name="_Toc47261876"/>
      <w:r>
        <w:rPr>
          <w:rFonts w:hint="eastAsia" w:asciiTheme="minorEastAsia" w:hAnsiTheme="minorEastAsia" w:eastAsiaTheme="minorEastAsia"/>
          <w:b/>
          <w:bCs w:val="0"/>
          <w:sz w:val="44"/>
          <w:szCs w:val="44"/>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napToGrid w:val="0"/>
          <w:sz w:val="24"/>
          <w:szCs w:val="24"/>
        </w:rPr>
        <w:br w:type="page"/>
      </w:r>
    </w:p>
    <w:p>
      <w:pPr>
        <w:spacing w:after="120" w:line="40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一、采购需求一览表</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1"/>
        <w:gridCol w:w="2850"/>
        <w:gridCol w:w="840"/>
        <w:gridCol w:w="1800"/>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序号</w:t>
            </w:r>
          </w:p>
        </w:tc>
        <w:tc>
          <w:tcPr>
            <w:tcW w:w="2850" w:type="dxa"/>
            <w:vAlign w:val="center"/>
          </w:tcPr>
          <w:p>
            <w:pPr>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货物名称</w:t>
            </w:r>
          </w:p>
        </w:tc>
        <w:tc>
          <w:tcPr>
            <w:tcW w:w="840" w:type="dxa"/>
            <w:vAlign w:val="center"/>
          </w:tcPr>
          <w:p>
            <w:pPr>
              <w:widowControl/>
              <w:spacing w:line="360" w:lineRule="exact"/>
              <w:jc w:val="center"/>
              <w:rPr>
                <w:rFonts w:asciiTheme="minorEastAsia" w:hAnsiTheme="minorEastAsia" w:eastAsiaTheme="minorEastAsia"/>
                <w:b w:val="0"/>
                <w:bCs/>
                <w:sz w:val="24"/>
                <w:szCs w:val="24"/>
              </w:rPr>
            </w:pPr>
            <w:r>
              <w:rPr>
                <w:rFonts w:asciiTheme="minorEastAsia" w:hAnsiTheme="minorEastAsia" w:eastAsiaTheme="minorEastAsia"/>
                <w:b w:val="0"/>
                <w:bCs/>
                <w:sz w:val="24"/>
                <w:szCs w:val="24"/>
              </w:rPr>
              <w:t>数量</w:t>
            </w:r>
          </w:p>
        </w:tc>
        <w:tc>
          <w:tcPr>
            <w:tcW w:w="1800" w:type="dxa"/>
            <w:vAlign w:val="center"/>
          </w:tcPr>
          <w:p>
            <w:pPr>
              <w:widowControl/>
              <w:spacing w:line="360" w:lineRule="exact"/>
              <w:jc w:val="cente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lang w:val="en-US" w:eastAsia="zh-CN"/>
              </w:rPr>
              <w:t xml:space="preserve">单价（元） </w:t>
            </w:r>
          </w:p>
        </w:tc>
        <w:tc>
          <w:tcPr>
            <w:tcW w:w="1801" w:type="dxa"/>
            <w:vAlign w:val="center"/>
          </w:tcPr>
          <w:p>
            <w:pPr>
              <w:widowControl/>
              <w:spacing w:line="360" w:lineRule="exact"/>
              <w:jc w:val="center"/>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包一</w:t>
            </w:r>
          </w:p>
        </w:tc>
        <w:tc>
          <w:tcPr>
            <w:tcW w:w="2850" w:type="dxa"/>
            <w:vAlign w:val="center"/>
          </w:tcPr>
          <w:p>
            <w:pPr>
              <w:jc w:val="both"/>
              <w:rPr>
                <w:rFonts w:hint="eastAsia" w:asciiTheme="minorEastAsia" w:hAnsiTheme="minorEastAsia" w:eastAsiaTheme="minorEastAsia"/>
                <w:b w:val="0"/>
                <w:bCs/>
                <w:sz w:val="24"/>
                <w:szCs w:val="24"/>
                <w:lang w:val="en-US" w:eastAsia="zh-CN"/>
              </w:rPr>
            </w:pPr>
            <w:r>
              <w:rPr>
                <w:rFonts w:hint="eastAsia"/>
              </w:rPr>
              <w:t>脉搏碳氧血氧测量仪</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1</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40000.00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31" w:type="dxa"/>
            <w:vAlign w:val="center"/>
          </w:tcPr>
          <w:p>
            <w:pPr>
              <w:widowControl/>
              <w:spacing w:line="360" w:lineRule="exact"/>
              <w:jc w:val="both"/>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包二</w:t>
            </w:r>
          </w:p>
        </w:tc>
        <w:tc>
          <w:tcPr>
            <w:tcW w:w="2850" w:type="dxa"/>
            <w:vAlign w:val="center"/>
          </w:tcPr>
          <w:p>
            <w:pPr>
              <w:spacing w:line="360" w:lineRule="auto"/>
              <w:jc w:val="both"/>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新生儿监护仪</w:t>
            </w:r>
          </w:p>
        </w:tc>
        <w:tc>
          <w:tcPr>
            <w:tcW w:w="840" w:type="dxa"/>
            <w:vAlign w:val="center"/>
          </w:tcPr>
          <w:p>
            <w:pPr>
              <w:widowControl/>
              <w:spacing w:line="360" w:lineRule="exact"/>
              <w:jc w:val="cente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3</w:t>
            </w:r>
          </w:p>
        </w:tc>
        <w:tc>
          <w:tcPr>
            <w:tcW w:w="1800"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25000.00</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75000.00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721" w:type="dxa"/>
            <w:gridSpan w:val="4"/>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合计</w:t>
            </w:r>
          </w:p>
        </w:tc>
        <w:tc>
          <w:tcPr>
            <w:tcW w:w="1801" w:type="dxa"/>
            <w:vAlign w:val="center"/>
          </w:tcPr>
          <w:p>
            <w:pPr>
              <w:widowControl/>
              <w:spacing w:line="360" w:lineRule="exact"/>
              <w:jc w:val="center"/>
              <w:rPr>
                <w:rFonts w:hint="default" w:asciiTheme="minorEastAsia" w:hAnsiTheme="minorEastAsia" w:eastAsiaTheme="minorEastAsia"/>
                <w:b w:val="0"/>
                <w:bCs/>
                <w:i/>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i/>
                <w:iCs/>
                <w:color w:val="000000" w:themeColor="text1"/>
                <w:sz w:val="24"/>
                <w:szCs w:val="24"/>
                <w:lang w:val="en-US" w:eastAsia="zh-CN"/>
                <w14:textFill>
                  <w14:solidFill>
                    <w14:schemeClr w14:val="tx1"/>
                  </w14:solidFill>
                </w14:textFill>
              </w:rPr>
              <w:t>115000.00</w:t>
            </w:r>
          </w:p>
        </w:tc>
      </w:tr>
    </w:tbl>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asciiTheme="minorEastAsia" w:hAnsiTheme="minorEastAsia" w:eastAsiaTheme="minorEastAsia"/>
          <w:b w:val="0"/>
          <w:bCs/>
          <w:sz w:val="24"/>
          <w:szCs w:val="24"/>
        </w:rPr>
      </w:pPr>
    </w:p>
    <w:p>
      <w:pPr>
        <w:spacing w:after="120"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二、货物技术要求</w:t>
      </w:r>
    </w:p>
    <w:p>
      <w:pPr>
        <w:keepNext w:val="0"/>
        <w:keepLines w:val="0"/>
        <w:pageBreakBefore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脉搏碳氧血氧测量仪</w:t>
      </w:r>
    </w:p>
    <w:p>
      <w:pPr>
        <w:rPr>
          <w:rFonts w:hint="eastAsia" w:ascii="宋体" w:hAnsi="宋体" w:eastAsia="宋体" w:cs="宋体"/>
          <w:b/>
          <w:sz w:val="24"/>
          <w:szCs w:val="24"/>
        </w:rPr>
      </w:pPr>
      <w:r>
        <w:rPr>
          <w:rFonts w:hint="eastAsia" w:ascii="宋体" w:hAnsi="宋体" w:eastAsia="宋体" w:cs="宋体"/>
          <w:b/>
          <w:sz w:val="24"/>
          <w:szCs w:val="24"/>
        </w:rPr>
        <w:t>一、测量范围</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SPO</w:t>
      </w:r>
      <w:r>
        <w:rPr>
          <w:rFonts w:hint="eastAsia" w:ascii="宋体" w:hAnsi="宋体" w:eastAsia="宋体" w:cs="宋体"/>
          <w:sz w:val="24"/>
          <w:szCs w:val="24"/>
          <w:vertAlign w:val="subscript"/>
        </w:rPr>
        <w:t>2</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0-100%</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脉搏率</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25-240次/分钟</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血流灌注指数(PI)</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0.02-20%</w:t>
      </w:r>
    </w:p>
    <w:p>
      <w:pPr>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t>二、准确度及灵敏度</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SPO</w:t>
      </w:r>
      <w:r>
        <w:rPr>
          <w:rFonts w:hint="eastAsia" w:ascii="宋体" w:hAnsi="宋体" w:eastAsia="宋体" w:cs="宋体"/>
          <w:sz w:val="24"/>
          <w:szCs w:val="24"/>
          <w:vertAlign w:val="subscript"/>
        </w:rPr>
        <w:t>2</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70-100%</w:t>
      </w:r>
    </w:p>
    <w:p>
      <w:pPr>
        <w:ind w:firstLine="420"/>
        <w:rPr>
          <w:rFonts w:hint="eastAsia" w:ascii="宋体" w:hAnsi="宋体" w:eastAsia="宋体" w:cs="宋体"/>
          <w:sz w:val="24"/>
          <w:szCs w:val="24"/>
        </w:rPr>
      </w:pPr>
      <w:r>
        <w:rPr>
          <w:rFonts w:hint="eastAsia" w:ascii="宋体" w:hAnsi="宋体" w:eastAsia="宋体" w:cs="宋体"/>
          <w:sz w:val="24"/>
          <w:szCs w:val="24"/>
        </w:rPr>
        <w:t>无体动时</w:t>
      </w:r>
    </w:p>
    <w:p>
      <w:pPr>
        <w:ind w:left="420" w:firstLine="420"/>
        <w:rPr>
          <w:rFonts w:hint="eastAsia" w:ascii="宋体" w:hAnsi="宋体" w:eastAsia="宋体" w:cs="宋体"/>
          <w:sz w:val="24"/>
          <w:szCs w:val="24"/>
        </w:rPr>
      </w:pPr>
      <w:r>
        <w:rPr>
          <w:rFonts w:hint="eastAsia" w:ascii="宋体" w:hAnsi="宋体" w:eastAsia="宋体" w:cs="宋体"/>
          <w:sz w:val="24"/>
          <w:szCs w:val="24"/>
        </w:rPr>
        <w:t>新生儿</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±3%</w:t>
      </w:r>
    </w:p>
    <w:p>
      <w:pPr>
        <w:ind w:firstLine="420"/>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体动时</w:t>
      </w:r>
    </w:p>
    <w:p>
      <w:pPr>
        <w:ind w:left="420" w:firstLine="420"/>
        <w:rPr>
          <w:rFonts w:hint="eastAsia" w:ascii="宋体" w:hAnsi="宋体" w:eastAsia="宋体" w:cs="宋体"/>
          <w:sz w:val="24"/>
          <w:szCs w:val="24"/>
        </w:rPr>
      </w:pPr>
      <w:r>
        <w:rPr>
          <w:rFonts w:hint="eastAsia" w:ascii="宋体" w:hAnsi="宋体" w:eastAsia="宋体" w:cs="宋体"/>
          <w:sz w:val="24"/>
          <w:szCs w:val="24"/>
        </w:rPr>
        <w:t>婴儿/新生儿</w:t>
      </w:r>
      <w:r>
        <w:rPr>
          <w:rFonts w:hint="eastAsia" w:ascii="宋体" w:hAnsi="宋体" w:eastAsia="宋体" w:cs="宋体"/>
          <w:sz w:val="24"/>
          <w:szCs w:val="24"/>
        </w:rPr>
        <w:tab/>
      </w:r>
      <w:r>
        <w:rPr>
          <w:rFonts w:hint="eastAsia" w:ascii="宋体" w:hAnsi="宋体" w:eastAsia="宋体" w:cs="宋体"/>
          <w:sz w:val="24"/>
          <w:szCs w:val="24"/>
        </w:rPr>
        <w:t xml:space="preserve"> ±3%</w:t>
      </w:r>
    </w:p>
    <w:p>
      <w:pPr>
        <w:ind w:firstLine="420"/>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 xml:space="preserve">低灌注时 </w:t>
      </w:r>
    </w:p>
    <w:p>
      <w:pPr>
        <w:ind w:left="420" w:firstLine="420"/>
        <w:rPr>
          <w:rFonts w:hint="eastAsia" w:ascii="宋体" w:hAnsi="宋体" w:eastAsia="宋体" w:cs="宋体"/>
          <w:sz w:val="24"/>
          <w:szCs w:val="24"/>
        </w:rPr>
      </w:pPr>
      <w:r>
        <w:rPr>
          <w:rFonts w:hint="eastAsia" w:ascii="宋体" w:hAnsi="宋体" w:eastAsia="宋体" w:cs="宋体"/>
          <w:sz w:val="24"/>
          <w:szCs w:val="24"/>
        </w:rPr>
        <w:t>婴儿/新生儿</w:t>
      </w:r>
      <w:r>
        <w:rPr>
          <w:rFonts w:hint="eastAsia" w:ascii="宋体" w:hAnsi="宋体" w:eastAsia="宋体" w:cs="宋体"/>
          <w:sz w:val="24"/>
          <w:szCs w:val="24"/>
        </w:rPr>
        <w:tab/>
      </w:r>
      <w:r>
        <w:rPr>
          <w:rFonts w:hint="eastAsia" w:ascii="宋体" w:hAnsi="宋体" w:eastAsia="宋体" w:cs="宋体"/>
          <w:sz w:val="24"/>
          <w:szCs w:val="24"/>
        </w:rPr>
        <w:t xml:space="preserve"> ±2%</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SPO2</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60-80%</w:t>
      </w:r>
    </w:p>
    <w:p>
      <w:pPr>
        <w:rPr>
          <w:rFonts w:hint="eastAsia" w:ascii="宋体" w:hAnsi="宋体" w:eastAsia="宋体" w:cs="宋体"/>
          <w:sz w:val="24"/>
          <w:szCs w:val="24"/>
        </w:rPr>
      </w:pPr>
      <w:r>
        <w:rPr>
          <w:rFonts w:hint="eastAsia" w:ascii="宋体" w:hAnsi="宋体" w:eastAsia="宋体" w:cs="宋体"/>
          <w:sz w:val="24"/>
          <w:szCs w:val="24"/>
        </w:rPr>
        <w:t xml:space="preserve">    无体动时</w:t>
      </w:r>
    </w:p>
    <w:p>
      <w:pPr>
        <w:rPr>
          <w:rFonts w:hint="eastAsia" w:ascii="宋体" w:hAnsi="宋体" w:eastAsia="宋体" w:cs="宋体"/>
          <w:sz w:val="24"/>
          <w:szCs w:val="24"/>
        </w:rPr>
      </w:pPr>
      <w:r>
        <w:rPr>
          <w:rFonts w:hint="eastAsia" w:ascii="宋体" w:hAnsi="宋体" w:eastAsia="宋体" w:cs="宋体"/>
          <w:sz w:val="24"/>
          <w:szCs w:val="24"/>
        </w:rPr>
        <w:t xml:space="preserve">        婴儿</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±3%</w:t>
      </w:r>
    </w:p>
    <w:p>
      <w:pPr>
        <w:rPr>
          <w:rFonts w:hint="eastAsia" w:ascii="宋体" w:hAnsi="宋体" w:eastAsia="宋体" w:cs="宋体"/>
          <w:sz w:val="24"/>
          <w:szCs w:val="24"/>
        </w:rPr>
      </w:pPr>
    </w:p>
    <w:p>
      <w:pPr>
        <w:numPr>
          <w:ilvl w:val="0"/>
          <w:numId w:val="3"/>
        </w:numPr>
        <w:tabs>
          <w:tab w:val="left" w:pos="360"/>
        </w:tabs>
        <w:rPr>
          <w:rFonts w:hint="eastAsia" w:ascii="宋体" w:hAnsi="宋体" w:eastAsia="宋体" w:cs="宋体"/>
          <w:sz w:val="24"/>
          <w:szCs w:val="24"/>
        </w:rPr>
      </w:pPr>
      <w:r>
        <w:rPr>
          <w:rFonts w:hint="eastAsia" w:ascii="宋体" w:hAnsi="宋体" w:eastAsia="宋体" w:cs="宋体"/>
          <w:sz w:val="24"/>
          <w:szCs w:val="24"/>
        </w:rPr>
        <w:t>脉搏率准确度</w:t>
      </w:r>
    </w:p>
    <w:p>
      <w:pPr>
        <w:ind w:firstLine="420"/>
        <w:rPr>
          <w:rFonts w:hint="eastAsia" w:ascii="宋体" w:hAnsi="宋体" w:eastAsia="宋体" w:cs="宋体"/>
          <w:sz w:val="24"/>
          <w:szCs w:val="24"/>
        </w:rPr>
      </w:pPr>
      <w:r>
        <w:rPr>
          <w:rFonts w:hint="eastAsia" w:ascii="宋体" w:hAnsi="宋体" w:eastAsia="宋体" w:cs="宋体"/>
          <w:sz w:val="24"/>
          <w:szCs w:val="24"/>
        </w:rPr>
        <w:t>脉搏范围</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25-240次/分钟</w:t>
      </w:r>
    </w:p>
    <w:p>
      <w:pPr>
        <w:ind w:firstLine="420"/>
        <w:rPr>
          <w:rFonts w:hint="eastAsia" w:ascii="宋体" w:hAnsi="宋体" w:eastAsia="宋体" w:cs="宋体"/>
          <w:sz w:val="24"/>
          <w:szCs w:val="24"/>
        </w:rPr>
      </w:pPr>
      <w:r>
        <w:rPr>
          <w:rFonts w:hint="eastAsia" w:ascii="宋体" w:hAnsi="宋体" w:eastAsia="宋体" w:cs="宋体"/>
          <w:sz w:val="24"/>
          <w:szCs w:val="24"/>
        </w:rPr>
        <w:t>无体动时</w:t>
      </w:r>
    </w:p>
    <w:p>
      <w:pPr>
        <w:ind w:firstLine="420"/>
        <w:rPr>
          <w:rFonts w:hint="eastAsia" w:ascii="宋体" w:hAnsi="宋体" w:eastAsia="宋体" w:cs="宋体"/>
          <w:sz w:val="24"/>
          <w:szCs w:val="24"/>
        </w:rPr>
      </w:pPr>
      <w:r>
        <w:rPr>
          <w:rFonts w:hint="eastAsia" w:ascii="宋体" w:hAnsi="宋体" w:eastAsia="宋体" w:cs="宋体"/>
          <w:sz w:val="24"/>
          <w:szCs w:val="24"/>
        </w:rPr>
        <w:t xml:space="preserve">   婴儿/新生儿</w:t>
      </w:r>
      <w:r>
        <w:rPr>
          <w:rFonts w:hint="eastAsia" w:ascii="宋体" w:hAnsi="宋体" w:eastAsia="宋体" w:cs="宋体"/>
          <w:sz w:val="24"/>
          <w:szCs w:val="24"/>
        </w:rPr>
        <w:tab/>
      </w:r>
      <w:r>
        <w:rPr>
          <w:rFonts w:hint="eastAsia" w:ascii="宋体" w:hAnsi="宋体" w:eastAsia="宋体" w:cs="宋体"/>
          <w:sz w:val="24"/>
          <w:szCs w:val="24"/>
        </w:rPr>
        <w:t xml:space="preserve">  ±3次/分钟</w:t>
      </w:r>
    </w:p>
    <w:p>
      <w:pPr>
        <w:ind w:firstLine="420"/>
        <w:rPr>
          <w:rFonts w:hint="eastAsia" w:ascii="宋体" w:hAnsi="宋体" w:eastAsia="宋体" w:cs="宋体"/>
          <w:sz w:val="24"/>
          <w:szCs w:val="24"/>
        </w:rPr>
      </w:pPr>
      <w:r>
        <w:rPr>
          <w:rFonts w:hint="eastAsia" w:ascii="宋体" w:hAnsi="宋体" w:eastAsia="宋体" w:cs="宋体"/>
          <w:sz w:val="24"/>
          <w:szCs w:val="24"/>
        </w:rPr>
        <w:t>体动时</w:t>
      </w:r>
      <w:r>
        <w:rPr>
          <w:rFonts w:hint="eastAsia" w:ascii="宋体" w:hAnsi="宋体" w:eastAsia="宋体" w:cs="宋体"/>
          <w:sz w:val="24"/>
          <w:szCs w:val="24"/>
        </w:rPr>
        <w:tab/>
      </w:r>
      <w:r>
        <w:rPr>
          <w:rFonts w:hint="eastAsia" w:ascii="宋体" w:hAnsi="宋体" w:eastAsia="宋体" w:cs="宋体"/>
          <w:sz w:val="24"/>
          <w:szCs w:val="24"/>
        </w:rPr>
        <w:tab/>
      </w:r>
    </w:p>
    <w:p>
      <w:pPr>
        <w:ind w:firstLine="420"/>
        <w:rPr>
          <w:rFonts w:hint="eastAsia" w:ascii="宋体" w:hAnsi="宋体" w:eastAsia="宋体" w:cs="宋体"/>
          <w:sz w:val="24"/>
          <w:szCs w:val="24"/>
        </w:rPr>
      </w:pPr>
      <w:r>
        <w:rPr>
          <w:rFonts w:hint="eastAsia" w:ascii="宋体" w:hAnsi="宋体" w:eastAsia="宋体" w:cs="宋体"/>
          <w:sz w:val="24"/>
          <w:szCs w:val="24"/>
        </w:rPr>
        <w:t xml:space="preserve">   婴儿/新生儿</w:t>
      </w:r>
      <w:r>
        <w:rPr>
          <w:rFonts w:hint="eastAsia" w:ascii="宋体" w:hAnsi="宋体" w:eastAsia="宋体" w:cs="宋体"/>
          <w:sz w:val="24"/>
          <w:szCs w:val="24"/>
        </w:rPr>
        <w:tab/>
      </w:r>
      <w:r>
        <w:rPr>
          <w:rFonts w:hint="eastAsia" w:ascii="宋体" w:hAnsi="宋体" w:eastAsia="宋体" w:cs="宋体"/>
          <w:sz w:val="24"/>
          <w:szCs w:val="24"/>
        </w:rPr>
        <w:t xml:space="preserve">  ±5次/分钟</w:t>
      </w:r>
    </w:p>
    <w:p>
      <w:pPr>
        <w:ind w:firstLine="420"/>
        <w:rPr>
          <w:rFonts w:hint="eastAsia" w:ascii="宋体" w:hAnsi="宋体" w:eastAsia="宋体" w:cs="宋体"/>
          <w:sz w:val="24"/>
          <w:szCs w:val="24"/>
        </w:rPr>
      </w:pPr>
      <w:r>
        <w:rPr>
          <w:rFonts w:hint="eastAsia" w:ascii="宋体" w:hAnsi="宋体" w:eastAsia="宋体" w:cs="宋体"/>
          <w:sz w:val="24"/>
          <w:szCs w:val="24"/>
        </w:rPr>
        <w:t>低灌注时</w:t>
      </w:r>
    </w:p>
    <w:p>
      <w:pPr>
        <w:ind w:firstLine="420"/>
        <w:rPr>
          <w:rFonts w:hint="eastAsia" w:ascii="宋体" w:hAnsi="宋体" w:eastAsia="宋体" w:cs="宋体"/>
          <w:sz w:val="24"/>
          <w:szCs w:val="24"/>
        </w:rPr>
      </w:pPr>
      <w:r>
        <w:rPr>
          <w:rFonts w:hint="eastAsia" w:ascii="宋体" w:hAnsi="宋体" w:eastAsia="宋体" w:cs="宋体"/>
          <w:sz w:val="24"/>
          <w:szCs w:val="24"/>
        </w:rPr>
        <w:t xml:space="preserve">   婴儿/新生儿</w:t>
      </w:r>
      <w:r>
        <w:rPr>
          <w:rFonts w:hint="eastAsia" w:ascii="宋体" w:hAnsi="宋体" w:eastAsia="宋体" w:cs="宋体"/>
          <w:sz w:val="24"/>
          <w:szCs w:val="24"/>
        </w:rPr>
        <w:tab/>
      </w:r>
      <w:r>
        <w:rPr>
          <w:rFonts w:hint="eastAsia" w:ascii="宋体" w:hAnsi="宋体" w:eastAsia="宋体" w:cs="宋体"/>
          <w:sz w:val="24"/>
          <w:szCs w:val="24"/>
        </w:rPr>
        <w:t xml:space="preserve">  ±3次/分钟</w:t>
      </w:r>
    </w:p>
    <w:p>
      <w:pPr>
        <w:ind w:firstLine="42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rPr>
        <w:sym w:font="Wingdings" w:char="F0AB"/>
      </w:r>
      <w:r>
        <w:rPr>
          <w:rFonts w:hint="eastAsia" w:ascii="宋体" w:hAnsi="宋体" w:eastAsia="宋体" w:cs="宋体"/>
          <w:sz w:val="24"/>
          <w:szCs w:val="24"/>
        </w:rPr>
        <w:t xml:space="preserve"> 灵敏度设置：APOD（传感器脱落自适应探查），正常灵敏度，最大灵敏度三种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sz w:val="24"/>
          <w:szCs w:val="24"/>
        </w:rPr>
        <w:t>三、分辨率</w:t>
      </w:r>
    </w:p>
    <w:p>
      <w:pPr>
        <w:rPr>
          <w:rFonts w:hint="eastAsia" w:ascii="宋体" w:hAnsi="宋体" w:eastAsia="宋体" w:cs="宋体"/>
          <w:sz w:val="24"/>
          <w:szCs w:val="24"/>
        </w:rPr>
      </w:pPr>
      <w:r>
        <w:rPr>
          <w:rFonts w:hint="eastAsia" w:ascii="宋体" w:hAnsi="宋体" w:eastAsia="宋体" w:cs="宋体"/>
          <w:sz w:val="24"/>
          <w:szCs w:val="24"/>
        </w:rPr>
        <w:t xml:space="preserve">     血氧饱和度（%SpO2）         1%</w:t>
      </w:r>
    </w:p>
    <w:p>
      <w:pPr>
        <w:rPr>
          <w:rFonts w:hint="eastAsia" w:ascii="宋体" w:hAnsi="宋体" w:eastAsia="宋体" w:cs="宋体"/>
          <w:sz w:val="24"/>
          <w:szCs w:val="24"/>
        </w:rPr>
      </w:pPr>
      <w:r>
        <w:rPr>
          <w:rFonts w:hint="eastAsia" w:ascii="宋体" w:hAnsi="宋体" w:eastAsia="宋体" w:cs="宋体"/>
          <w:sz w:val="24"/>
          <w:szCs w:val="24"/>
        </w:rPr>
        <w:t xml:space="preserve">     脉搏率（bpm）                1次/分钟</w:t>
      </w:r>
    </w:p>
    <w:p>
      <w:pPr>
        <w:rPr>
          <w:rFonts w:hint="eastAsia" w:ascii="宋体" w:hAnsi="宋体" w:eastAsia="宋体" w:cs="宋体"/>
          <w:sz w:val="24"/>
          <w:szCs w:val="24"/>
        </w:rPr>
      </w:pPr>
      <w:r>
        <w:rPr>
          <w:rFonts w:hint="eastAsia" w:ascii="宋体" w:hAnsi="宋体" w:eastAsia="宋体" w:cs="宋体"/>
          <w:sz w:val="24"/>
          <w:szCs w:val="24"/>
        </w:rPr>
        <w:t xml:space="preserve">     显示</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TFT彩色触摸屏 480点×272点  0.25毫米点距 </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四、操作性能</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底座与主机可分离，方便转运和抽样检查。</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显示屏具备重力驱动式自动旋转功能：水平和垂直方向显示可自动切换。</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 xml:space="preserve">五、报警 </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针对高低血氧饱和度和脉搏率的声音和可视报警（SPO</w:t>
      </w:r>
      <w:r>
        <w:rPr>
          <w:rFonts w:hint="eastAsia" w:ascii="宋体" w:hAnsi="宋体" w:eastAsia="宋体" w:cs="宋体"/>
          <w:sz w:val="24"/>
          <w:szCs w:val="24"/>
          <w:vertAlign w:val="subscript"/>
        </w:rPr>
        <w:t>2</w:t>
      </w:r>
      <w:r>
        <w:rPr>
          <w:rFonts w:hint="eastAsia" w:ascii="宋体" w:hAnsi="宋体" w:eastAsia="宋体" w:cs="宋体"/>
          <w:sz w:val="24"/>
          <w:szCs w:val="24"/>
        </w:rPr>
        <w:t>范围1-99%，PR范围30-235次/分，PI范围 0.03- 19% ）</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传感器状态、系统故障和电池电量低报警</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声音和可视报警</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sym w:font="Wingdings" w:char="F0AB"/>
      </w:r>
      <w:r>
        <w:rPr>
          <w:rFonts w:hint="eastAsia" w:ascii="宋体" w:hAnsi="宋体" w:eastAsia="宋体" w:cs="宋体"/>
          <w:sz w:val="24"/>
          <w:szCs w:val="24"/>
        </w:rPr>
        <w:t>三维报警：除了上下限报警之外，还可设置患者在一个特定的时间段内达到特定的减饱和次数时，系统将发出声音报警和可视报警，特别是在发生超过典型的低报警事件之前，可能已经出现一个周期且很有限的瞬间减饱和症状，所以三维报警能够提示临床更加密切监测或调整治疗方案。</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六、数据显示及存储</w:t>
      </w:r>
    </w:p>
    <w:p>
      <w:pPr>
        <w:numPr>
          <w:ilvl w:val="0"/>
          <w:numId w:val="6"/>
        </w:numPr>
        <w:rPr>
          <w:rFonts w:hint="eastAsia" w:ascii="宋体" w:hAnsi="宋体" w:eastAsia="宋体" w:cs="宋体"/>
          <w:sz w:val="24"/>
          <w:szCs w:val="24"/>
        </w:rPr>
      </w:pPr>
      <w:r>
        <w:rPr>
          <w:rFonts w:hint="eastAsia" w:ascii="宋体" w:hAnsi="宋体" w:eastAsia="宋体" w:cs="宋体"/>
          <w:sz w:val="24"/>
          <w:szCs w:val="24"/>
        </w:rPr>
        <w:t>数据显示：SPO</w:t>
      </w:r>
      <w:r>
        <w:rPr>
          <w:rFonts w:hint="eastAsia" w:ascii="宋体" w:hAnsi="宋体" w:eastAsia="宋体" w:cs="宋体"/>
          <w:sz w:val="24"/>
          <w:szCs w:val="24"/>
          <w:vertAlign w:val="subscript"/>
        </w:rPr>
        <w:t>2</w:t>
      </w:r>
      <w:r>
        <w:rPr>
          <w:rFonts w:hint="eastAsia" w:ascii="宋体" w:hAnsi="宋体" w:eastAsia="宋体" w:cs="宋体"/>
          <w:sz w:val="24"/>
          <w:szCs w:val="24"/>
        </w:rPr>
        <w:t>，脉搏率（PR），血流灌注指数(PI)，Pleth波形，报警状态，数据趋势，状态消息，Signal IQ，最高/正常/APOD灵敏度，以及FastSat。</w:t>
      </w:r>
    </w:p>
    <w:p>
      <w:pPr>
        <w:numPr>
          <w:ilvl w:val="0"/>
          <w:numId w:val="6"/>
        </w:numPr>
        <w:rPr>
          <w:rFonts w:hint="eastAsia" w:ascii="宋体" w:hAnsi="宋体" w:eastAsia="宋体" w:cs="宋体"/>
          <w:sz w:val="24"/>
          <w:szCs w:val="24"/>
        </w:rPr>
      </w:pPr>
      <w:r>
        <w:rPr>
          <w:rFonts w:hint="eastAsia" w:ascii="宋体" w:hAnsi="宋体" w:eastAsia="宋体" w:cs="宋体"/>
          <w:sz w:val="24"/>
          <w:szCs w:val="24"/>
        </w:rPr>
        <w:t>可根据设置分辨率不同（2-10秒），提供最小72小时趋势数据存储。</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七、输出接口</w:t>
      </w:r>
    </w:p>
    <w:p>
      <w:pPr>
        <w:rPr>
          <w:rFonts w:hint="eastAsia" w:ascii="宋体" w:hAnsi="宋体" w:eastAsia="宋体" w:cs="宋体"/>
          <w:sz w:val="24"/>
          <w:szCs w:val="24"/>
        </w:rPr>
      </w:pPr>
      <w:r>
        <w:rPr>
          <w:rFonts w:hint="eastAsia" w:ascii="宋体" w:hAnsi="宋体" w:eastAsia="宋体" w:cs="宋体"/>
          <w:sz w:val="24"/>
          <w:szCs w:val="24"/>
        </w:rPr>
        <w:t>串行RS-232（RDS-1，RDS-3）、护士呼叫/模拟输出（RDS-1，RDS-3）、SatShare(RDS-1)、Philips Vuelink、Spacelabs Universal Flexport（RDS-1，RDS-3）</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八、环境</w:t>
      </w:r>
    </w:p>
    <w:p>
      <w:pPr>
        <w:numPr>
          <w:ilvl w:val="0"/>
          <w:numId w:val="7"/>
        </w:numPr>
        <w:rPr>
          <w:rFonts w:hint="eastAsia" w:ascii="宋体" w:hAnsi="宋体" w:eastAsia="宋体" w:cs="宋体"/>
          <w:sz w:val="24"/>
          <w:szCs w:val="24"/>
        </w:rPr>
      </w:pPr>
      <w:r>
        <w:rPr>
          <w:rFonts w:hint="eastAsia" w:ascii="宋体" w:hAnsi="宋体" w:eastAsia="宋体" w:cs="宋体"/>
          <w:sz w:val="24"/>
          <w:szCs w:val="24"/>
        </w:rPr>
        <w:t>工作温度                                0~50˚C</w:t>
      </w:r>
    </w:p>
    <w:p>
      <w:pPr>
        <w:numPr>
          <w:ilvl w:val="0"/>
          <w:numId w:val="7"/>
        </w:numPr>
        <w:rPr>
          <w:rFonts w:hint="eastAsia" w:ascii="宋体" w:hAnsi="宋体" w:eastAsia="宋体" w:cs="宋体"/>
          <w:sz w:val="24"/>
          <w:szCs w:val="24"/>
        </w:rPr>
      </w:pPr>
      <w:r>
        <w:rPr>
          <w:rFonts w:hint="eastAsia" w:ascii="宋体" w:hAnsi="宋体" w:eastAsia="宋体" w:cs="宋体"/>
          <w:sz w:val="24"/>
          <w:szCs w:val="24"/>
        </w:rPr>
        <w:t>运输/存储温度                           -40 ~70˚C</w:t>
      </w:r>
    </w:p>
    <w:p>
      <w:pPr>
        <w:numPr>
          <w:ilvl w:val="0"/>
          <w:numId w:val="7"/>
        </w:numPr>
        <w:rPr>
          <w:rFonts w:hint="eastAsia" w:ascii="宋体" w:hAnsi="宋体" w:eastAsia="宋体" w:cs="宋体"/>
          <w:sz w:val="24"/>
          <w:szCs w:val="24"/>
          <w:lang w:val="en-US" w:eastAsia="zh-CN"/>
        </w:rPr>
      </w:pPr>
      <w:r>
        <w:rPr>
          <w:rFonts w:hint="eastAsia" w:ascii="宋体" w:hAnsi="宋体" w:eastAsia="宋体" w:cs="宋体"/>
          <w:sz w:val="24"/>
          <w:szCs w:val="24"/>
        </w:rPr>
        <w:t>工作湿度                                10~95% （无冷凝）</w:t>
      </w:r>
    </w:p>
    <w:p>
      <w:pPr>
        <w:widowControl w:val="0"/>
        <w:numPr>
          <w:ilvl w:val="0"/>
          <w:numId w:val="0"/>
        </w:numPr>
        <w:adjustRightInd w:val="0"/>
        <w:spacing w:line="312" w:lineRule="atLeast"/>
        <w:jc w:val="both"/>
        <w:textAlignment w:val="baseline"/>
        <w:rPr>
          <w:rFonts w:hint="eastAsia" w:ascii="宋体" w:hAnsi="宋体" w:eastAsia="宋体" w:cs="宋体"/>
          <w:sz w:val="24"/>
          <w:szCs w:val="24"/>
        </w:rPr>
      </w:pPr>
    </w:p>
    <w:p>
      <w:pPr>
        <w:widowControl w:val="0"/>
        <w:numPr>
          <w:ilvl w:val="0"/>
          <w:numId w:val="0"/>
        </w:numPr>
        <w:adjustRightInd w:val="0"/>
        <w:spacing w:line="312" w:lineRule="atLeast"/>
        <w:jc w:val="both"/>
        <w:textAlignment w:val="baseline"/>
        <w:rPr>
          <w:rFonts w:hint="eastAsia" w:ascii="宋体" w:hAnsi="宋体" w:eastAsia="宋体" w:cs="宋体"/>
          <w:sz w:val="24"/>
          <w:szCs w:val="24"/>
        </w:rPr>
      </w:pPr>
    </w:p>
    <w:p>
      <w:pPr>
        <w:widowControl w:val="0"/>
        <w:numPr>
          <w:ilvl w:val="0"/>
          <w:numId w:val="0"/>
        </w:numPr>
        <w:adjustRightInd w:val="0"/>
        <w:spacing w:line="312" w:lineRule="atLeast"/>
        <w:jc w:val="both"/>
        <w:textAlignment w:val="baseline"/>
        <w:rPr>
          <w:rFonts w:hint="eastAsia" w:ascii="宋体" w:hAnsi="宋体" w:eastAsia="宋体" w:cs="宋体"/>
          <w:sz w:val="24"/>
          <w:szCs w:val="24"/>
        </w:rPr>
      </w:pPr>
    </w:p>
    <w:p>
      <w:pPr>
        <w:widowControl w:val="0"/>
        <w:numPr>
          <w:ilvl w:val="0"/>
          <w:numId w:val="0"/>
        </w:numPr>
        <w:adjustRightInd w:val="0"/>
        <w:spacing w:line="312" w:lineRule="atLeast"/>
        <w:jc w:val="both"/>
        <w:textAlignment w:val="baseline"/>
        <w:rPr>
          <w:rFonts w:hint="eastAsia" w:ascii="宋体" w:hAnsi="宋体" w:eastAsia="宋体" w:cs="宋体"/>
          <w:sz w:val="24"/>
          <w:szCs w:val="24"/>
        </w:rPr>
      </w:pPr>
    </w:p>
    <w:p>
      <w:pPr>
        <w:widowControl w:val="0"/>
        <w:numPr>
          <w:ilvl w:val="0"/>
          <w:numId w:val="0"/>
        </w:numPr>
        <w:adjustRightInd w:val="0"/>
        <w:spacing w:line="312" w:lineRule="atLeast"/>
        <w:jc w:val="both"/>
        <w:textAlignment w:val="baseline"/>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新生儿心电监护仪</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外形结构：</w:t>
      </w:r>
    </w:p>
    <w:p>
      <w:pPr>
        <w:numPr>
          <w:ilvl w:val="0"/>
          <w:numId w:val="8"/>
        </w:num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插件式监护仪,新生儿专用配置</w:t>
      </w:r>
    </w:p>
    <w:p>
      <w:pPr>
        <w:numPr>
          <w:ilvl w:val="0"/>
          <w:numId w:val="8"/>
        </w:num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8寸触摸屏彩色LED显示，彩色高分辨率不低于800*600，</w:t>
      </w:r>
      <w:r>
        <w:rPr>
          <w:rFonts w:hint="eastAsia" w:ascii="宋体" w:hAnsi="宋体" w:eastAsia="宋体" w:cs="宋体"/>
          <w:sz w:val="24"/>
          <w:szCs w:val="24"/>
        </w:rPr>
        <w:t>≥</w:t>
      </w:r>
      <w:r>
        <w:rPr>
          <w:rFonts w:hint="eastAsia" w:ascii="宋体" w:hAnsi="宋体" w:eastAsia="宋体" w:cs="宋体"/>
          <w:color w:val="000000"/>
          <w:sz w:val="24"/>
          <w:szCs w:val="24"/>
        </w:rPr>
        <w:t>8通道波形显示</w:t>
      </w:r>
    </w:p>
    <w:p>
      <w:pPr>
        <w:numPr>
          <w:ilvl w:val="0"/>
          <w:numId w:val="8"/>
        </w:num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360度报警灯，保证任何方向都可观察到报警信息</w:t>
      </w:r>
    </w:p>
    <w:p>
      <w:pPr>
        <w:autoSpaceDE w:val="0"/>
        <w:autoSpaceDN w:val="0"/>
        <w:adjustRightIn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监测参数：</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标准配置可监测心电，呼吸，无创血压，血氧饱和度，脉搏和体温，均适用于新生儿</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3/5导心电测量，算法通过全球权威数据库AHA和MIT-BIH验证</w:t>
      </w:r>
    </w:p>
    <w:p>
      <w:pPr>
        <w:numPr>
          <w:ilvl w:val="1"/>
          <w:numId w:val="8"/>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★标准配置监测ST段，并可进行ST段分析，适用于新生儿</w:t>
      </w:r>
    </w:p>
    <w:p>
      <w:pPr>
        <w:numPr>
          <w:ilvl w:val="0"/>
          <w:numId w:val="8"/>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最多可同屏显示7导ST值，具备ST模版功能</w:t>
      </w:r>
    </w:p>
    <w:p>
      <w:pPr>
        <w:numPr>
          <w:ilvl w:val="0"/>
          <w:numId w:val="8"/>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支持实时QT/QTc分析，具备QT模板功能，支持QT分析报告打印,适用于新生儿</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支持≥20种心律失常分析并具有回顾和报警功能</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bookmarkStart w:id="21" w:name="OLE_LINK1"/>
      <w:bookmarkStart w:id="22" w:name="OLE_LINK2"/>
      <w:r>
        <w:rPr>
          <w:rFonts w:hint="eastAsia" w:ascii="宋体" w:hAnsi="宋体" w:eastAsia="宋体" w:cs="宋体"/>
          <w:color w:val="000000"/>
          <w:sz w:val="24"/>
          <w:szCs w:val="24"/>
        </w:rPr>
        <w:t>适用于新生儿的心律失常分析功能，对室颤\室速、停搏、室性心动过缓等新生儿危重心律失常，提供分析与报警</w:t>
      </w:r>
    </w:p>
    <w:bookmarkEnd w:id="21"/>
    <w:bookmarkEnd w:id="22"/>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具备导联自动识别功能，更换3导、5导时，不需要重新设置导联类型</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具备智能导联脱落监测功能，个别导联脱落的情况下仍能保持监护</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具备ECG多导同步分析功能，同时分析多个心电导联，个别导联干扰情况下仍能准确监测</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具备起搏信号自动识别功能</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具有心电7导同屏显示</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可显示PI血氧灌注指数，并提供PI过低报警，有效反映血氧灌注情况</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采用专利的抗干扰和弱灌注血氧技术</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★标配CCHD新生儿危重先心病筛查临床辅助应用功能, 可在新生儿出生24-48小时内，通过血氧监测进行危重先天性心脏病筛查新生儿呼吸测量范围：0-200bpm</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NIBP可选择初始充气压力，提升测量的准确性和患者舒适性</w:t>
      </w:r>
    </w:p>
    <w:p>
      <w:p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可升级参数</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可选有创血压，最多可配置2通道，支持脐动脉压、脐静脉压和其它动脉、中心静脉压监测。</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支持IBP波形叠加显示</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支持PPV监测</w:t>
      </w:r>
    </w:p>
    <w:p>
      <w:pPr>
        <w:spacing w:line="360" w:lineRule="auto"/>
        <w:ind w:right="-512" w:rightChars="-244"/>
        <w:rPr>
          <w:rFonts w:hint="eastAsia" w:ascii="宋体" w:hAnsi="宋体" w:eastAsia="宋体" w:cs="宋体"/>
          <w:color w:val="000000"/>
          <w:sz w:val="24"/>
          <w:szCs w:val="24"/>
        </w:rPr>
      </w:pPr>
      <w:r>
        <w:rPr>
          <w:rFonts w:hint="eastAsia" w:ascii="宋体" w:hAnsi="宋体" w:eastAsia="宋体" w:cs="宋体"/>
          <w:color w:val="000000"/>
          <w:sz w:val="24"/>
          <w:szCs w:val="24"/>
        </w:rPr>
        <w:t>系统功能：</w:t>
      </w:r>
    </w:p>
    <w:p>
      <w:pPr>
        <w:numPr>
          <w:ilvl w:val="0"/>
          <w:numId w:val="9"/>
        </w:numPr>
        <w:spacing w:line="360" w:lineRule="auto"/>
        <w:ind w:right="-512" w:rightChars="-244"/>
        <w:rPr>
          <w:rFonts w:hint="eastAsia" w:ascii="宋体" w:hAnsi="宋体" w:eastAsia="宋体" w:cs="宋体"/>
          <w:color w:val="000000"/>
          <w:sz w:val="24"/>
          <w:szCs w:val="24"/>
        </w:rPr>
      </w:pPr>
      <w:r>
        <w:rPr>
          <w:rFonts w:hint="eastAsia" w:ascii="宋体" w:hAnsi="宋体" w:eastAsia="宋体" w:cs="宋体"/>
          <w:color w:val="000000"/>
          <w:sz w:val="24"/>
          <w:szCs w:val="24"/>
        </w:rPr>
        <w:t>支持中/英文字符输入和条码扫描枪输入</w:t>
      </w:r>
    </w:p>
    <w:p>
      <w:pPr>
        <w:numPr>
          <w:ilvl w:val="0"/>
          <w:numId w:val="9"/>
        </w:numPr>
        <w:spacing w:line="360" w:lineRule="auto"/>
        <w:ind w:right="-512" w:rightChars="-244"/>
        <w:rPr>
          <w:rFonts w:hint="eastAsia" w:ascii="宋体" w:hAnsi="宋体" w:eastAsia="宋体" w:cs="宋体"/>
          <w:color w:val="000000"/>
          <w:sz w:val="24"/>
          <w:szCs w:val="24"/>
        </w:rPr>
      </w:pPr>
      <w:r>
        <w:rPr>
          <w:rFonts w:hint="eastAsia" w:ascii="宋体" w:hAnsi="宋体" w:eastAsia="宋体" w:cs="宋体"/>
          <w:color w:val="000000"/>
          <w:sz w:val="24"/>
          <w:szCs w:val="24"/>
        </w:rPr>
        <w:t>具有三级声光报警，参数报警级别可调</w:t>
      </w:r>
    </w:p>
    <w:p>
      <w:pPr>
        <w:numPr>
          <w:ilvl w:val="0"/>
          <w:numId w:val="9"/>
        </w:numPr>
        <w:spacing w:line="360" w:lineRule="auto"/>
        <w:ind w:right="-512" w:rightChars="-244"/>
        <w:rPr>
          <w:rFonts w:hint="eastAsia" w:ascii="宋体" w:hAnsi="宋体" w:eastAsia="宋体" w:cs="宋体"/>
          <w:color w:val="000000"/>
          <w:sz w:val="24"/>
          <w:szCs w:val="24"/>
        </w:rPr>
      </w:pPr>
      <w:r>
        <w:rPr>
          <w:rFonts w:hint="eastAsia" w:ascii="宋体" w:hAnsi="宋体" w:eastAsia="宋体" w:cs="宋体"/>
          <w:color w:val="000000"/>
          <w:sz w:val="24"/>
          <w:szCs w:val="24"/>
        </w:rPr>
        <w:t>具备报警集中设置功能</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具备药物计算、血液动力学计算功能，可选氧合计算,通气计算,肾功能计算</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具备掉电存储功能,当交流电与电池断电时均可保存当前数据</w:t>
      </w:r>
    </w:p>
    <w:p>
      <w:pPr>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具备Nurse Call报警功能</w:t>
      </w:r>
    </w:p>
    <w:p>
      <w:pPr>
        <w:numPr>
          <w:ilvl w:val="0"/>
          <w:numId w:val="9"/>
        </w:numPr>
        <w:spacing w:line="360" w:lineRule="auto"/>
        <w:ind w:right="-512" w:rightChars="-244"/>
        <w:rPr>
          <w:rFonts w:hint="eastAsia" w:ascii="宋体" w:hAnsi="宋体" w:eastAsia="宋体" w:cs="宋体"/>
          <w:color w:val="000000"/>
          <w:sz w:val="24"/>
          <w:szCs w:val="24"/>
        </w:rPr>
      </w:pPr>
      <w:r>
        <w:rPr>
          <w:rFonts w:hint="eastAsia" w:ascii="宋体" w:hAnsi="宋体" w:eastAsia="宋体" w:cs="宋体"/>
          <w:color w:val="000000"/>
          <w:sz w:val="24"/>
          <w:szCs w:val="24"/>
        </w:rPr>
        <w:t>具备</w:t>
      </w:r>
      <w:r>
        <w:rPr>
          <w:rFonts w:hint="eastAsia" w:ascii="宋体" w:hAnsi="宋体" w:eastAsia="宋体" w:cs="宋体"/>
          <w:sz w:val="24"/>
          <w:szCs w:val="24"/>
        </w:rPr>
        <w:t>≥</w:t>
      </w:r>
      <w:r>
        <w:rPr>
          <w:rFonts w:hint="eastAsia" w:ascii="宋体" w:hAnsi="宋体" w:eastAsia="宋体" w:cs="宋体"/>
          <w:color w:val="000000"/>
          <w:sz w:val="24"/>
          <w:szCs w:val="24"/>
        </w:rPr>
        <w:t>120小时趋势图表、</w:t>
      </w:r>
      <w:r>
        <w:rPr>
          <w:rFonts w:hint="eastAsia" w:ascii="宋体" w:hAnsi="宋体" w:eastAsia="宋体" w:cs="宋体"/>
          <w:sz w:val="24"/>
          <w:szCs w:val="24"/>
        </w:rPr>
        <w:t>≥</w:t>
      </w:r>
      <w:r>
        <w:rPr>
          <w:rFonts w:hint="eastAsia" w:ascii="宋体" w:hAnsi="宋体" w:eastAsia="宋体" w:cs="宋体"/>
          <w:color w:val="000000"/>
          <w:sz w:val="24"/>
          <w:szCs w:val="24"/>
        </w:rPr>
        <w:t>100个报警和手动事件、</w:t>
      </w:r>
      <w:r>
        <w:rPr>
          <w:rFonts w:hint="eastAsia" w:ascii="宋体" w:hAnsi="宋体" w:eastAsia="宋体" w:cs="宋体"/>
          <w:sz w:val="24"/>
          <w:szCs w:val="24"/>
        </w:rPr>
        <w:t>≥</w:t>
      </w:r>
      <w:r>
        <w:rPr>
          <w:rFonts w:hint="eastAsia" w:ascii="宋体" w:hAnsi="宋体" w:eastAsia="宋体" w:cs="宋体"/>
          <w:color w:val="000000"/>
          <w:sz w:val="24"/>
          <w:szCs w:val="24"/>
        </w:rPr>
        <w:t>1000组NIBP测量、</w:t>
      </w:r>
      <w:r>
        <w:rPr>
          <w:rFonts w:hint="eastAsia" w:ascii="宋体" w:hAnsi="宋体" w:eastAsia="宋体" w:cs="宋体"/>
          <w:sz w:val="24"/>
          <w:szCs w:val="24"/>
        </w:rPr>
        <w:t>≥</w:t>
      </w:r>
      <w:r>
        <w:rPr>
          <w:rFonts w:hint="eastAsia" w:ascii="宋体" w:hAnsi="宋体" w:eastAsia="宋体" w:cs="宋体"/>
          <w:color w:val="000000"/>
          <w:sz w:val="24"/>
          <w:szCs w:val="24"/>
        </w:rPr>
        <w:t>48小时全息波形回顾.</w:t>
      </w:r>
    </w:p>
    <w:p>
      <w:pPr>
        <w:numPr>
          <w:ilvl w:val="0"/>
          <w:numId w:val="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可选配他床观察功能，无需中央站即可进行隔床跨室观察其他联网床位监护信息，可同时显示数值、波形与相关报警信息，最多支持同网段10床观察</w:t>
      </w:r>
    </w:p>
    <w:p>
      <w:pPr>
        <w:numPr>
          <w:ilvl w:val="0"/>
          <w:numId w:val="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具备趋势共存界面，大字体显示界面，及标准显示界面等多种显示界面</w:t>
      </w:r>
    </w:p>
    <w:p>
      <w:pPr>
        <w:numPr>
          <w:ilvl w:val="0"/>
          <w:numId w:val="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配置1块锂电池，工作时间≥4小时</w:t>
      </w:r>
    </w:p>
    <w:p>
      <w:pPr>
        <w:numPr>
          <w:ilvl w:val="0"/>
          <w:numId w:val="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支持有线、无线联网</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可支持3通道内置记录仪</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监护本机可支持外接打印机A4打印</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整机无风扇设计，降低环境噪音干扰</w:t>
      </w:r>
    </w:p>
    <w:p>
      <w:pPr>
        <w:numPr>
          <w:ilvl w:val="0"/>
          <w:numId w:val="8"/>
        </w:num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投标型号为中国医疗装备协会优秀国产医疗设备监护产品目录型号</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认证：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SFDA三类注册认证,CE认证,FDA认证</w:t>
      </w:r>
    </w:p>
    <w:p>
      <w:pPr>
        <w:rPr>
          <w:rFonts w:hint="eastAsia" w:ascii="宋体" w:hAnsi="宋体" w:eastAsia="宋体" w:cs="宋体"/>
          <w:color w:val="000000"/>
          <w:sz w:val="24"/>
          <w:szCs w:val="24"/>
        </w:rPr>
      </w:pPr>
    </w:p>
    <w:p>
      <w:pPr>
        <w:keepNext w:val="0"/>
        <w:keepLines w:val="0"/>
        <w:pageBreakBefore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lang w:val="en-US" w:eastAsia="zh-CN"/>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3" w:name="_Toc49019228"/>
      <w:bookmarkStart w:id="24" w:name="_Toc47416189"/>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320" w:firstLineChars="300"/>
        <w:rPr>
          <w:rFonts w:asciiTheme="minorEastAsia" w:hAnsiTheme="minorEastAsia" w:eastAsiaTheme="minorEastAsia"/>
          <w:b w:val="0"/>
        </w:rPr>
      </w:pPr>
      <w:bookmarkStart w:id="25" w:name="_Toc531213463"/>
      <w:r>
        <w:rPr>
          <w:rFonts w:hint="eastAsia" w:asciiTheme="minorEastAsia" w:hAnsiTheme="minorEastAsia" w:eastAsiaTheme="minorEastAsia"/>
          <w:b w:val="0"/>
        </w:rPr>
        <w:t>第三章  响应文件格式</w:t>
      </w:r>
      <w:bookmarkEnd w:id="23"/>
      <w:bookmarkEnd w:id="24"/>
      <w:bookmarkEnd w:id="25"/>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6" w:name="_Toc49019229"/>
      <w:bookmarkStart w:id="27" w:name="_Toc47418931"/>
      <w:bookmarkStart w:id="28" w:name="_Toc47261878"/>
      <w:bookmarkStart w:id="29" w:name="_Toc48995844"/>
      <w:bookmarkStart w:id="30" w:name="_Toc47418724"/>
      <w:bookmarkStart w:id="31" w:name="_Toc47262062"/>
      <w:bookmarkStart w:id="32" w:name="_Toc47418248"/>
      <w:bookmarkStart w:id="33" w:name="_Toc531213464"/>
      <w:bookmarkStart w:id="34" w:name="_Toc47261683"/>
      <w:bookmarkStart w:id="35" w:name="_Toc48791228"/>
      <w:r>
        <w:rPr>
          <w:rFonts w:hint="eastAsia" w:asciiTheme="minorEastAsia" w:hAnsiTheme="minorEastAsia" w:eastAsiaTheme="minorEastAsia"/>
          <w:sz w:val="32"/>
        </w:rPr>
        <w:t>1、响应函格式</w:t>
      </w:r>
      <w:bookmarkEnd w:id="26"/>
      <w:bookmarkEnd w:id="27"/>
      <w:bookmarkEnd w:id="28"/>
      <w:bookmarkEnd w:id="29"/>
      <w:bookmarkEnd w:id="30"/>
      <w:bookmarkEnd w:id="31"/>
      <w:bookmarkEnd w:id="32"/>
      <w:bookmarkEnd w:id="33"/>
      <w:bookmarkEnd w:id="34"/>
      <w:bookmarkEnd w:id="35"/>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10"/>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0"/>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10"/>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10"/>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11"/>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11"/>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11"/>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11"/>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11"/>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6" w:name="_Toc47262063"/>
      <w:bookmarkStart w:id="37" w:name="_Toc48791229"/>
      <w:bookmarkStart w:id="38" w:name="_Toc47418725"/>
      <w:bookmarkStart w:id="39" w:name="_Toc531213465"/>
      <w:bookmarkStart w:id="40" w:name="_Toc47261879"/>
      <w:bookmarkStart w:id="41" w:name="_Toc49019230"/>
      <w:bookmarkStart w:id="42" w:name="_Toc47418249"/>
      <w:bookmarkStart w:id="43" w:name="_Toc47418932"/>
      <w:bookmarkStart w:id="44" w:name="_Toc47261684"/>
      <w:bookmarkStart w:id="45" w:name="_Toc48995845"/>
      <w:r>
        <w:rPr>
          <w:rFonts w:hint="eastAsia" w:asciiTheme="minorEastAsia" w:hAnsiTheme="minorEastAsia" w:eastAsiaTheme="minorEastAsia"/>
          <w:sz w:val="32"/>
        </w:rPr>
        <w:t>2、报价一览表格式</w:t>
      </w:r>
      <w:bookmarkEnd w:id="36"/>
      <w:bookmarkEnd w:id="37"/>
      <w:bookmarkEnd w:id="38"/>
      <w:bookmarkEnd w:id="39"/>
      <w:bookmarkEnd w:id="40"/>
      <w:bookmarkEnd w:id="41"/>
      <w:bookmarkEnd w:id="42"/>
      <w:bookmarkEnd w:id="43"/>
      <w:bookmarkEnd w:id="44"/>
      <w:bookmarkEnd w:id="45"/>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6" w:name="_Toc48995848"/>
      <w:bookmarkStart w:id="47" w:name="_Toc48791232"/>
      <w:bookmarkStart w:id="48" w:name="_Toc47261882"/>
      <w:bookmarkStart w:id="49" w:name="_Toc47418252"/>
      <w:bookmarkStart w:id="50" w:name="_Toc47418728"/>
      <w:bookmarkStart w:id="51" w:name="_Toc47261687"/>
      <w:bookmarkStart w:id="52" w:name="_Toc531213468"/>
      <w:bookmarkStart w:id="53" w:name="_Toc49019233"/>
      <w:bookmarkStart w:id="54" w:name="_Toc47262066"/>
      <w:bookmarkStart w:id="55"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6"/>
      <w:bookmarkEnd w:id="47"/>
      <w:bookmarkEnd w:id="48"/>
      <w:bookmarkEnd w:id="49"/>
      <w:bookmarkEnd w:id="50"/>
      <w:bookmarkEnd w:id="51"/>
      <w:bookmarkEnd w:id="52"/>
      <w:bookmarkEnd w:id="53"/>
      <w:bookmarkEnd w:id="54"/>
      <w:bookmarkEnd w:id="55"/>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6" w:name="_Toc48791236"/>
      <w:bookmarkStart w:id="57" w:name="_Toc47261886"/>
      <w:bookmarkStart w:id="58" w:name="_Toc47261691"/>
      <w:bookmarkStart w:id="59" w:name="_Toc531213469"/>
      <w:bookmarkStart w:id="60" w:name="_Toc49019237"/>
      <w:bookmarkStart w:id="61" w:name="_Toc48995852"/>
      <w:bookmarkStart w:id="62" w:name="_Toc47262070"/>
      <w:bookmarkStart w:id="63" w:name="_Toc47418732"/>
      <w:bookmarkStart w:id="64" w:name="_Toc47418256"/>
      <w:bookmarkStart w:id="65" w:name="_Toc47418939"/>
      <w:r>
        <w:rPr>
          <w:rFonts w:hint="eastAsia" w:asciiTheme="minorEastAsia" w:hAnsiTheme="minorEastAsia" w:eastAsiaTheme="minorEastAsia"/>
          <w:sz w:val="32"/>
        </w:rPr>
        <w:br w:type="page"/>
      </w:r>
    </w:p>
    <w:bookmarkEnd w:id="56"/>
    <w:bookmarkEnd w:id="57"/>
    <w:bookmarkEnd w:id="58"/>
    <w:bookmarkEnd w:id="59"/>
    <w:bookmarkEnd w:id="60"/>
    <w:bookmarkEnd w:id="61"/>
    <w:bookmarkEnd w:id="62"/>
    <w:bookmarkEnd w:id="63"/>
    <w:bookmarkEnd w:id="64"/>
    <w:bookmarkEnd w:id="65"/>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6"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6"/>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7"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7"/>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8" w:name="_Toc531213472"/>
      <w:r>
        <w:rPr>
          <w:rFonts w:hint="eastAsia" w:asciiTheme="minorEastAsia" w:hAnsiTheme="minorEastAsia" w:eastAsiaTheme="minorEastAsia"/>
          <w:sz w:val="32"/>
        </w:rPr>
        <w:t>7、响应性技术资料</w:t>
      </w:r>
      <w:bookmarkEnd w:id="68"/>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9" w:name="_Toc47415947"/>
      <w:bookmarkStart w:id="70" w:name="_Toc47416201"/>
      <w:bookmarkStart w:id="71" w:name="_Toc49019240"/>
      <w:bookmarkStart w:id="72" w:name="_Toc531213473"/>
      <w:r>
        <w:rPr>
          <w:rFonts w:hint="eastAsia" w:asciiTheme="minorEastAsia" w:hAnsiTheme="minorEastAsia" w:eastAsiaTheme="minorEastAsia"/>
          <w:b w:val="0"/>
        </w:rPr>
        <w:t>第四章  评审</w:t>
      </w:r>
      <w:bookmarkEnd w:id="69"/>
      <w:bookmarkEnd w:id="70"/>
      <w:bookmarkEnd w:id="71"/>
      <w:r>
        <w:rPr>
          <w:rFonts w:hint="eastAsia" w:asciiTheme="minorEastAsia" w:hAnsiTheme="minorEastAsia" w:eastAsiaTheme="minorEastAsia"/>
          <w:b w:val="0"/>
        </w:rPr>
        <w:t>办法</w:t>
      </w:r>
      <w:bookmarkEnd w:id="72"/>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3" w:name="_Toc34423570"/>
      <w:bookmarkStart w:id="74" w:name="_Toc24239438"/>
      <w:bookmarkStart w:id="75" w:name="_Toc20651994"/>
      <w:bookmarkStart w:id="76" w:name="_Toc34423573"/>
      <w:r>
        <w:rPr>
          <w:rFonts w:hint="eastAsia" w:asciiTheme="minorEastAsia" w:hAnsiTheme="minorEastAsia" w:eastAsiaTheme="minorEastAsia"/>
        </w:rPr>
        <w:t>评</w:t>
      </w:r>
      <w:bookmarkEnd w:id="73"/>
      <w:bookmarkEnd w:id="74"/>
      <w:bookmarkEnd w:id="75"/>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6"/>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w:t>
            </w:r>
            <w:r>
              <w:rPr>
                <w:rFonts w:hint="eastAsia"/>
                <w:szCs w:val="21"/>
                <w:lang w:val="en-US" w:eastAsia="zh-CN"/>
              </w:rPr>
              <w:t>20</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874301"/>
    <w:multiLevelType w:val="multilevel"/>
    <w:tmpl w:val="3C8743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1660E2"/>
    <w:multiLevelType w:val="multilevel"/>
    <w:tmpl w:val="471660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3A5A4B"/>
    <w:multiLevelType w:val="multilevel"/>
    <w:tmpl w:val="4A3A5A4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CA4108"/>
    <w:multiLevelType w:val="multilevel"/>
    <w:tmpl w:val="53CA41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6B1B60"/>
    <w:multiLevelType w:val="multilevel"/>
    <w:tmpl w:val="616B1B60"/>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B7347D"/>
    <w:multiLevelType w:val="multilevel"/>
    <w:tmpl w:val="66B7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523A51"/>
    <w:multiLevelType w:val="multilevel"/>
    <w:tmpl w:val="70523A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F05830"/>
    <w:multiLevelType w:val="multilevel"/>
    <w:tmpl w:val="7CF058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8"/>
  </w:num>
  <w:num w:numId="7">
    <w:abstractNumId w:val="7"/>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2078"/>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D28"/>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3231"/>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3D90614"/>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73A69A0"/>
    <w:rsid w:val="076D7A01"/>
    <w:rsid w:val="080046AA"/>
    <w:rsid w:val="081E2018"/>
    <w:rsid w:val="08225677"/>
    <w:rsid w:val="08310A23"/>
    <w:rsid w:val="088C4B11"/>
    <w:rsid w:val="08993ACC"/>
    <w:rsid w:val="08BA7475"/>
    <w:rsid w:val="08DC53F0"/>
    <w:rsid w:val="08E17902"/>
    <w:rsid w:val="09163423"/>
    <w:rsid w:val="092042C4"/>
    <w:rsid w:val="094C6A93"/>
    <w:rsid w:val="09617C1A"/>
    <w:rsid w:val="09867DAF"/>
    <w:rsid w:val="09D32431"/>
    <w:rsid w:val="09E26C0C"/>
    <w:rsid w:val="0A144C98"/>
    <w:rsid w:val="0A166022"/>
    <w:rsid w:val="0A214F4C"/>
    <w:rsid w:val="0A3666D1"/>
    <w:rsid w:val="0AFE58ED"/>
    <w:rsid w:val="0B07070E"/>
    <w:rsid w:val="0B25586A"/>
    <w:rsid w:val="0C550661"/>
    <w:rsid w:val="0C7E1743"/>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6C0979"/>
    <w:rsid w:val="15A84D59"/>
    <w:rsid w:val="15E50F07"/>
    <w:rsid w:val="15E62161"/>
    <w:rsid w:val="162D2B73"/>
    <w:rsid w:val="17337A5C"/>
    <w:rsid w:val="178C4DDA"/>
    <w:rsid w:val="17CD5D17"/>
    <w:rsid w:val="17D12AD9"/>
    <w:rsid w:val="1805586C"/>
    <w:rsid w:val="1877094C"/>
    <w:rsid w:val="189B3C69"/>
    <w:rsid w:val="18BA7D62"/>
    <w:rsid w:val="196D05A6"/>
    <w:rsid w:val="19D92454"/>
    <w:rsid w:val="19F94D57"/>
    <w:rsid w:val="1A611DF6"/>
    <w:rsid w:val="1A780FD9"/>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3B0CD9"/>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4E480F"/>
    <w:rsid w:val="26636D79"/>
    <w:rsid w:val="26A25D84"/>
    <w:rsid w:val="26A72D06"/>
    <w:rsid w:val="26BB354B"/>
    <w:rsid w:val="26DB1425"/>
    <w:rsid w:val="279D7779"/>
    <w:rsid w:val="27AB3D97"/>
    <w:rsid w:val="27B64B6C"/>
    <w:rsid w:val="27EA63B1"/>
    <w:rsid w:val="27ED2842"/>
    <w:rsid w:val="28654B03"/>
    <w:rsid w:val="28DD0CE3"/>
    <w:rsid w:val="28F938F7"/>
    <w:rsid w:val="29581770"/>
    <w:rsid w:val="29671DD4"/>
    <w:rsid w:val="29BE5138"/>
    <w:rsid w:val="2A002C6D"/>
    <w:rsid w:val="2A073625"/>
    <w:rsid w:val="2A1606C0"/>
    <w:rsid w:val="2A2508E4"/>
    <w:rsid w:val="2A345827"/>
    <w:rsid w:val="2A4F1D0F"/>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063D6B"/>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5D46751"/>
    <w:rsid w:val="364C5C45"/>
    <w:rsid w:val="36763D0E"/>
    <w:rsid w:val="368C6E84"/>
    <w:rsid w:val="36D25E12"/>
    <w:rsid w:val="371B4D0C"/>
    <w:rsid w:val="376E1C52"/>
    <w:rsid w:val="37B04D93"/>
    <w:rsid w:val="37FD62D9"/>
    <w:rsid w:val="3813504E"/>
    <w:rsid w:val="383068E4"/>
    <w:rsid w:val="383D6C7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D4D760C"/>
    <w:rsid w:val="3D896370"/>
    <w:rsid w:val="3E041D79"/>
    <w:rsid w:val="3E236467"/>
    <w:rsid w:val="3E8A6C19"/>
    <w:rsid w:val="3EB6045C"/>
    <w:rsid w:val="3EBF5E03"/>
    <w:rsid w:val="3F0C01E1"/>
    <w:rsid w:val="3F2504D5"/>
    <w:rsid w:val="3F323959"/>
    <w:rsid w:val="3FD41EB3"/>
    <w:rsid w:val="400F4B84"/>
    <w:rsid w:val="406C2296"/>
    <w:rsid w:val="40767A54"/>
    <w:rsid w:val="40852FAB"/>
    <w:rsid w:val="40875E1F"/>
    <w:rsid w:val="41334FA3"/>
    <w:rsid w:val="41664EC4"/>
    <w:rsid w:val="41E10D52"/>
    <w:rsid w:val="422A3128"/>
    <w:rsid w:val="422A53D4"/>
    <w:rsid w:val="42676FC7"/>
    <w:rsid w:val="42831F43"/>
    <w:rsid w:val="42AA627B"/>
    <w:rsid w:val="42D246E0"/>
    <w:rsid w:val="42DC2665"/>
    <w:rsid w:val="43456BB9"/>
    <w:rsid w:val="43B0158E"/>
    <w:rsid w:val="43B777DB"/>
    <w:rsid w:val="441D2066"/>
    <w:rsid w:val="44432B7C"/>
    <w:rsid w:val="44484EDA"/>
    <w:rsid w:val="44A72AB2"/>
    <w:rsid w:val="44E80DB3"/>
    <w:rsid w:val="451E6527"/>
    <w:rsid w:val="45395F66"/>
    <w:rsid w:val="455671C1"/>
    <w:rsid w:val="45896512"/>
    <w:rsid w:val="459565B5"/>
    <w:rsid w:val="45D05D6A"/>
    <w:rsid w:val="468C40DF"/>
    <w:rsid w:val="46967667"/>
    <w:rsid w:val="46C55267"/>
    <w:rsid w:val="46E3464D"/>
    <w:rsid w:val="470E3121"/>
    <w:rsid w:val="47355BB9"/>
    <w:rsid w:val="47802D22"/>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B47EE6"/>
    <w:rsid w:val="4ED65A21"/>
    <w:rsid w:val="4EE512D3"/>
    <w:rsid w:val="4EEB0725"/>
    <w:rsid w:val="4F194E7D"/>
    <w:rsid w:val="4F5355AE"/>
    <w:rsid w:val="4F80152B"/>
    <w:rsid w:val="4F921B8E"/>
    <w:rsid w:val="4FB21CE4"/>
    <w:rsid w:val="4FBC09FD"/>
    <w:rsid w:val="4FC15EE5"/>
    <w:rsid w:val="501D2EC0"/>
    <w:rsid w:val="502809CD"/>
    <w:rsid w:val="505447C1"/>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6025C"/>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B6127C"/>
    <w:rsid w:val="58FB1A50"/>
    <w:rsid w:val="59783502"/>
    <w:rsid w:val="599357E1"/>
    <w:rsid w:val="59F913C6"/>
    <w:rsid w:val="5A8E28B1"/>
    <w:rsid w:val="5B4572E1"/>
    <w:rsid w:val="5BCA6968"/>
    <w:rsid w:val="5C166BBE"/>
    <w:rsid w:val="5C30525D"/>
    <w:rsid w:val="5C402D6D"/>
    <w:rsid w:val="5C4C3D46"/>
    <w:rsid w:val="5C4E7618"/>
    <w:rsid w:val="5C791414"/>
    <w:rsid w:val="5C9669AF"/>
    <w:rsid w:val="5C970611"/>
    <w:rsid w:val="5D2029F6"/>
    <w:rsid w:val="5D2A6E69"/>
    <w:rsid w:val="5D8136D7"/>
    <w:rsid w:val="5D8C7089"/>
    <w:rsid w:val="5D8F7F45"/>
    <w:rsid w:val="5DB5462F"/>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0A7B0C"/>
    <w:rsid w:val="61163623"/>
    <w:rsid w:val="61190A3A"/>
    <w:rsid w:val="6127407B"/>
    <w:rsid w:val="61B177DB"/>
    <w:rsid w:val="61E32E2B"/>
    <w:rsid w:val="6203126D"/>
    <w:rsid w:val="620D7FAB"/>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9F313ED"/>
    <w:rsid w:val="6A010EF7"/>
    <w:rsid w:val="6A2B42D0"/>
    <w:rsid w:val="6A313944"/>
    <w:rsid w:val="6A59769D"/>
    <w:rsid w:val="6AED1265"/>
    <w:rsid w:val="6B741DC0"/>
    <w:rsid w:val="6B881EC7"/>
    <w:rsid w:val="6B8B1E9B"/>
    <w:rsid w:val="6B932045"/>
    <w:rsid w:val="6BB64F47"/>
    <w:rsid w:val="6BCB546C"/>
    <w:rsid w:val="6BEF6097"/>
    <w:rsid w:val="6C01449C"/>
    <w:rsid w:val="6C367824"/>
    <w:rsid w:val="6C611D18"/>
    <w:rsid w:val="6C6861F8"/>
    <w:rsid w:val="6C73479B"/>
    <w:rsid w:val="6C793D09"/>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9B5AE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6A6B5E"/>
    <w:rsid w:val="75A84C52"/>
    <w:rsid w:val="761E13A3"/>
    <w:rsid w:val="763569BF"/>
    <w:rsid w:val="765F6CF7"/>
    <w:rsid w:val="767368F4"/>
    <w:rsid w:val="76815BB7"/>
    <w:rsid w:val="76B66D69"/>
    <w:rsid w:val="76C55442"/>
    <w:rsid w:val="76E924CB"/>
    <w:rsid w:val="770D3506"/>
    <w:rsid w:val="776B0BE5"/>
    <w:rsid w:val="78047622"/>
    <w:rsid w:val="78466D97"/>
    <w:rsid w:val="784C4A35"/>
    <w:rsid w:val="784D4934"/>
    <w:rsid w:val="785B3CD3"/>
    <w:rsid w:val="78736D61"/>
    <w:rsid w:val="78BF155E"/>
    <w:rsid w:val="7905065E"/>
    <w:rsid w:val="79066BE1"/>
    <w:rsid w:val="7A16643E"/>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 w:type="paragraph" w:styleId="46">
    <w:name w:val="List Paragraph"/>
    <w:basedOn w:val="1"/>
    <w:qFormat/>
    <w:uiPriority w:val="34"/>
    <w:pPr>
      <w:ind w:firstLine="420" w:firstLineChars="200"/>
    </w:pPr>
  </w:style>
  <w:style w:type="paragraph" w:customStyle="1" w:styleId="47">
    <w:name w:val="列出段落1"/>
    <w:basedOn w:val="1"/>
    <w:qFormat/>
    <w:uiPriority w:val="0"/>
    <w:pPr>
      <w:widowControl/>
      <w:spacing w:after="160" w:line="276" w:lineRule="auto"/>
      <w:ind w:firstLine="420" w:firstLineChars="200"/>
      <w:jc w:val="left"/>
    </w:pPr>
    <w:rPr>
      <w:rFonts w:ascii="Perpetua" w:hAnsi="Perpetua"/>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3</TotalTime>
  <ScaleCrop>false</ScaleCrop>
  <LinksUpToDate>false</LinksUpToDate>
  <CharactersWithSpaces>8047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2021-07-27T01:18:33Z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0C769A60C07F4C7DA36DBB096A32F2C5</vt:lpwstr>
  </property>
</Properties>
</file>